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223A" w14:textId="77777777" w:rsidR="001E6288" w:rsidRPr="00BC49A9" w:rsidRDefault="001E6288">
      <w:pPr>
        <w:rPr>
          <w:rFonts w:ascii="Cambria" w:hAnsi="Cambria"/>
          <w:sz w:val="24"/>
          <w:szCs w:val="24"/>
        </w:rPr>
      </w:pPr>
    </w:p>
    <w:p w14:paraId="342E22FC" w14:textId="72F887D3" w:rsidR="001E6288" w:rsidRPr="003A200F" w:rsidRDefault="00A44475" w:rsidP="001E6288">
      <w:pPr>
        <w:jc w:val="center"/>
        <w:rPr>
          <w:rFonts w:ascii="Cambria" w:hAnsi="Cambria"/>
          <w:b/>
          <w:sz w:val="32"/>
          <w:szCs w:val="24"/>
        </w:rPr>
      </w:pPr>
      <w:r w:rsidRPr="003A200F">
        <w:rPr>
          <w:rFonts w:ascii="Cambria" w:hAnsi="Cambria"/>
          <w:b/>
          <w:sz w:val="32"/>
          <w:szCs w:val="24"/>
        </w:rPr>
        <w:t xml:space="preserve">Webinar </w:t>
      </w:r>
      <w:r w:rsidR="001E6288" w:rsidRPr="003A200F">
        <w:rPr>
          <w:rFonts w:ascii="Cambria" w:hAnsi="Cambria"/>
          <w:b/>
          <w:sz w:val="32"/>
          <w:szCs w:val="24"/>
        </w:rPr>
        <w:t>on</w:t>
      </w:r>
      <w:r w:rsidR="001E6288" w:rsidRPr="003A200F">
        <w:rPr>
          <w:rFonts w:ascii="Cambria" w:hAnsi="Cambria" w:cs="Arial"/>
          <w:b/>
          <w:sz w:val="32"/>
          <w:szCs w:val="24"/>
        </w:rPr>
        <w:t xml:space="preserve"> </w:t>
      </w:r>
      <w:r w:rsidR="003A01AA" w:rsidRPr="003A200F">
        <w:rPr>
          <w:rFonts w:ascii="Cambria" w:hAnsi="Cambria" w:cs="Arial"/>
          <w:b/>
          <w:sz w:val="32"/>
          <w:szCs w:val="24"/>
        </w:rPr>
        <w:t>l</w:t>
      </w:r>
      <w:r w:rsidR="001E6288" w:rsidRPr="003A200F">
        <w:rPr>
          <w:rFonts w:ascii="Cambria" w:hAnsi="Cambria" w:cs="Arial"/>
          <w:b/>
          <w:sz w:val="32"/>
          <w:szCs w:val="24"/>
        </w:rPr>
        <w:t xml:space="preserve">essons learned </w:t>
      </w:r>
      <w:r w:rsidR="003A01AA" w:rsidRPr="003A200F">
        <w:rPr>
          <w:rFonts w:ascii="Cambria" w:hAnsi="Cambria" w:cs="Arial"/>
          <w:b/>
          <w:sz w:val="32"/>
          <w:szCs w:val="24"/>
        </w:rPr>
        <w:t xml:space="preserve">on maintaining care and services at GHESKIO while facing </w:t>
      </w:r>
      <w:r w:rsidR="003D50E0" w:rsidRPr="003A200F">
        <w:rPr>
          <w:rFonts w:ascii="Cambria" w:hAnsi="Cambria" w:cs="Arial"/>
          <w:b/>
          <w:sz w:val="32"/>
          <w:szCs w:val="24"/>
        </w:rPr>
        <w:t>a</w:t>
      </w:r>
      <w:r w:rsidR="003A01AA" w:rsidRPr="003A200F">
        <w:rPr>
          <w:rFonts w:ascii="Cambria" w:hAnsi="Cambria" w:cs="Arial"/>
          <w:b/>
          <w:sz w:val="32"/>
          <w:szCs w:val="24"/>
        </w:rPr>
        <w:t xml:space="preserve"> humanitarian crisis</w:t>
      </w:r>
    </w:p>
    <w:p w14:paraId="329325FC" w14:textId="77777777" w:rsidR="001E6288" w:rsidRPr="003A200F" w:rsidRDefault="001E6288">
      <w:pPr>
        <w:rPr>
          <w:rFonts w:ascii="Cambria" w:hAnsi="Cambria"/>
          <w:sz w:val="24"/>
          <w:szCs w:val="24"/>
        </w:rPr>
      </w:pPr>
    </w:p>
    <w:p w14:paraId="2D697F8A" w14:textId="03FAF6DA" w:rsidR="009D6932" w:rsidRPr="003A200F" w:rsidRDefault="00A44475" w:rsidP="001E6288">
      <w:pPr>
        <w:rPr>
          <w:rFonts w:ascii="Cambria" w:eastAsia="IAS Ribbon Sans Bold" w:hAnsi="Cambria" w:cs="IAS Ribbon Sans Bold"/>
          <w:sz w:val="24"/>
          <w:szCs w:val="24"/>
        </w:rPr>
      </w:pPr>
      <w:r w:rsidRPr="003A200F">
        <w:rPr>
          <w:rFonts w:ascii="Cambria" w:hAnsi="Cambria"/>
          <w:sz w:val="24"/>
          <w:szCs w:val="24"/>
        </w:rPr>
        <w:t xml:space="preserve"> </w:t>
      </w:r>
    </w:p>
    <w:p w14:paraId="434E976A" w14:textId="3AC4D72E" w:rsidR="009D6932" w:rsidRPr="003A200F" w:rsidRDefault="00F2417F">
      <w:pPr>
        <w:pBdr>
          <w:top w:val="nil"/>
          <w:left w:val="nil"/>
          <w:bottom w:val="nil"/>
          <w:right w:val="nil"/>
          <w:between w:val="nil"/>
        </w:pBdr>
        <w:spacing w:after="120" w:line="259" w:lineRule="auto"/>
        <w:rPr>
          <w:rFonts w:ascii="Cambria" w:eastAsia="IAS Ribbon Sans Bold" w:hAnsi="Cambria" w:cs="IAS Ribbon Sans Bold"/>
          <w:sz w:val="22"/>
          <w:szCs w:val="22"/>
        </w:rPr>
      </w:pPr>
      <w:bookmarkStart w:id="0" w:name="_heading=h.gjdgxs" w:colFirst="0" w:colLast="0"/>
      <w:bookmarkEnd w:id="0"/>
      <w:r w:rsidRPr="003A200F">
        <w:rPr>
          <w:rFonts w:ascii="Cambria" w:eastAsia="IAS Ribbon Sans Bold" w:hAnsi="Cambria" w:cs="IAS Ribbon Sans Bold"/>
          <w:sz w:val="22"/>
          <w:szCs w:val="22"/>
        </w:rPr>
        <w:t>Wednesday</w:t>
      </w:r>
      <w:r w:rsidR="005569B0" w:rsidRPr="003A200F">
        <w:rPr>
          <w:rFonts w:ascii="Cambria" w:eastAsia="IAS Ribbon Sans Bold" w:hAnsi="Cambria" w:cs="IAS Ribbon Sans Bold"/>
          <w:sz w:val="22"/>
          <w:szCs w:val="22"/>
        </w:rPr>
        <w:t xml:space="preserve">, </w:t>
      </w:r>
      <w:r w:rsidRPr="003A200F">
        <w:rPr>
          <w:rFonts w:ascii="Cambria" w:eastAsia="IAS Ribbon Sans Bold" w:hAnsi="Cambria" w:cs="IAS Ribbon Sans Bold"/>
          <w:sz w:val="22"/>
          <w:szCs w:val="22"/>
        </w:rPr>
        <w:t>7</w:t>
      </w:r>
      <w:r w:rsidR="005569B0" w:rsidRPr="003A200F">
        <w:rPr>
          <w:rFonts w:ascii="Cambria" w:eastAsia="IAS Ribbon Sans Bold" w:hAnsi="Cambria" w:cs="IAS Ribbon Sans Bold"/>
          <w:sz w:val="22"/>
          <w:szCs w:val="22"/>
        </w:rPr>
        <w:t xml:space="preserve"> </w:t>
      </w:r>
      <w:r w:rsidRPr="003A200F">
        <w:rPr>
          <w:rFonts w:ascii="Cambria" w:eastAsia="IAS Ribbon Sans Bold" w:hAnsi="Cambria" w:cs="IAS Ribbon Sans Bold"/>
          <w:sz w:val="22"/>
          <w:szCs w:val="22"/>
        </w:rPr>
        <w:t>December</w:t>
      </w:r>
      <w:r w:rsidR="005569B0" w:rsidRPr="003A200F">
        <w:rPr>
          <w:rFonts w:ascii="Cambria" w:eastAsia="IAS Ribbon Sans Bold" w:hAnsi="Cambria" w:cs="IAS Ribbon Sans Bold"/>
          <w:sz w:val="22"/>
          <w:szCs w:val="22"/>
        </w:rPr>
        <w:t xml:space="preserve"> 2022</w:t>
      </w:r>
      <w:r w:rsidR="00821FE4" w:rsidRPr="003A200F">
        <w:rPr>
          <w:rFonts w:ascii="Cambria" w:eastAsia="IAS Ribbon Sans Bold" w:hAnsi="Cambria" w:cs="IAS Ribbon Sans Bold"/>
          <w:sz w:val="22"/>
          <w:szCs w:val="22"/>
        </w:rPr>
        <w:t xml:space="preserve"> </w:t>
      </w:r>
      <w:r w:rsidR="00821FE4" w:rsidRPr="003A200F">
        <w:rPr>
          <w:rFonts w:ascii="Cambria" w:eastAsia="IAS Ribbon Sans Bold" w:hAnsi="Cambria" w:cs="IAS Ribbon Sans Bold"/>
          <w:sz w:val="22"/>
          <w:szCs w:val="22"/>
        </w:rPr>
        <w:br/>
      </w:r>
      <w:r w:rsidR="00FE4154" w:rsidRPr="003A200F">
        <w:rPr>
          <w:rFonts w:ascii="Cambria" w:eastAsia="IAS Ribbon Sans Bold" w:hAnsi="Cambria" w:cs="IAS Ribbon Sans Bold"/>
          <w:sz w:val="22"/>
          <w:szCs w:val="22"/>
          <w:u w:val="single"/>
        </w:rPr>
        <w:t>Time</w:t>
      </w:r>
      <w:r w:rsidR="00FE4154" w:rsidRPr="003A200F">
        <w:rPr>
          <w:rFonts w:ascii="Cambria" w:eastAsia="IAS Ribbon Sans Bold" w:hAnsi="Cambria" w:cs="IAS Ribbon Sans Bold"/>
          <w:sz w:val="22"/>
          <w:szCs w:val="22"/>
        </w:rPr>
        <w:t>:</w:t>
      </w:r>
      <w:r w:rsidR="00D11FF2" w:rsidRPr="003A200F">
        <w:rPr>
          <w:rFonts w:ascii="Cambria" w:eastAsia="IAS Ribbon Sans Bold" w:hAnsi="Cambria" w:cs="IAS Ribbon Sans Bold"/>
          <w:sz w:val="22"/>
          <w:szCs w:val="22"/>
        </w:rPr>
        <w:t xml:space="preserve"> </w:t>
      </w:r>
      <w:r w:rsidR="00FE4154" w:rsidRPr="003A200F">
        <w:rPr>
          <w:rFonts w:ascii="Cambria" w:eastAsia="IAS Ribbon Sans Bold" w:hAnsi="Cambria" w:cs="IAS Ribbon Sans Bold"/>
          <w:i/>
          <w:sz w:val="22"/>
          <w:szCs w:val="22"/>
        </w:rPr>
        <w:t>11 AM – 1: 30 PM</w:t>
      </w:r>
    </w:p>
    <w:p w14:paraId="3913A5E2" w14:textId="77777777" w:rsidR="009D6932" w:rsidRPr="003A200F" w:rsidRDefault="009D6932">
      <w:pPr>
        <w:rPr>
          <w:rFonts w:ascii="Cambria" w:eastAsia="IAS Ribbon Sans Bold" w:hAnsi="Cambria" w:cs="IAS Ribbon Sans Bold"/>
          <w:sz w:val="22"/>
          <w:szCs w:val="22"/>
        </w:rPr>
      </w:pPr>
    </w:p>
    <w:p w14:paraId="41CFA9EA" w14:textId="77777777" w:rsidR="009D6932" w:rsidRPr="003A200F" w:rsidRDefault="00821FE4">
      <w:pPr>
        <w:pBdr>
          <w:top w:val="nil"/>
          <w:left w:val="nil"/>
          <w:bottom w:val="nil"/>
          <w:right w:val="nil"/>
          <w:between w:val="nil"/>
        </w:pBdr>
        <w:spacing w:line="259" w:lineRule="auto"/>
        <w:rPr>
          <w:rFonts w:ascii="Cambria" w:eastAsia="IAS Ribbon Sans Bold" w:hAnsi="Cambria" w:cs="IAS Ribbon Sans Bold"/>
          <w:b/>
          <w:color w:val="000000"/>
          <w:sz w:val="22"/>
          <w:szCs w:val="22"/>
        </w:rPr>
      </w:pPr>
      <w:r w:rsidRPr="003A200F">
        <w:rPr>
          <w:rFonts w:ascii="Cambria" w:eastAsia="IAS Ribbon Sans Bold" w:hAnsi="Cambria" w:cs="IAS Ribbon Sans Bold"/>
          <w:b/>
          <w:color w:val="000000"/>
          <w:sz w:val="22"/>
          <w:szCs w:val="22"/>
        </w:rPr>
        <w:t>Description</w:t>
      </w:r>
    </w:p>
    <w:p w14:paraId="56B6558A" w14:textId="77777777" w:rsidR="009D6932" w:rsidRPr="003A200F" w:rsidRDefault="009D6932">
      <w:pPr>
        <w:pBdr>
          <w:top w:val="nil"/>
          <w:left w:val="nil"/>
          <w:bottom w:val="nil"/>
          <w:right w:val="nil"/>
          <w:between w:val="nil"/>
        </w:pBdr>
        <w:spacing w:line="259" w:lineRule="auto"/>
        <w:rPr>
          <w:rFonts w:ascii="Cambria" w:eastAsia="IAS Ribbon Sans Bold" w:hAnsi="Cambria" w:cs="IAS Ribbon Sans Bold"/>
          <w:sz w:val="22"/>
          <w:szCs w:val="22"/>
        </w:rPr>
      </w:pPr>
    </w:p>
    <w:p w14:paraId="428075EC" w14:textId="116FCEAA" w:rsidR="00FF6D53" w:rsidRPr="003A200F" w:rsidRDefault="003A01AA" w:rsidP="001E6288">
      <w:pPr>
        <w:jc w:val="both"/>
        <w:rPr>
          <w:rFonts w:ascii="Times New Roman" w:hAnsi="Times New Roman" w:cs="Times New Roman"/>
          <w:sz w:val="22"/>
          <w:szCs w:val="22"/>
        </w:rPr>
      </w:pPr>
      <w:r w:rsidRPr="003A200F">
        <w:rPr>
          <w:rFonts w:ascii="Times New Roman" w:hAnsi="Times New Roman" w:cs="Times New Roman"/>
          <w:sz w:val="22"/>
          <w:szCs w:val="22"/>
        </w:rPr>
        <w:t xml:space="preserve">Over the past 40 years, GHESKIO has been at the center of all efforts for HIV prevention and care developing and implementing comprehensive client centered models. Haiti has faced </w:t>
      </w:r>
      <w:r w:rsidR="00D70729" w:rsidRPr="003A200F">
        <w:rPr>
          <w:rFonts w:ascii="Times New Roman" w:hAnsi="Times New Roman" w:cs="Times New Roman"/>
          <w:sz w:val="22"/>
          <w:szCs w:val="22"/>
        </w:rPr>
        <w:t>continuous infectious</w:t>
      </w:r>
      <w:r w:rsidRPr="003A200F">
        <w:rPr>
          <w:rFonts w:ascii="Times New Roman" w:hAnsi="Times New Roman" w:cs="Times New Roman"/>
          <w:sz w:val="22"/>
          <w:szCs w:val="22"/>
        </w:rPr>
        <w:t xml:space="preserve"> diseases such as TB, Cholera, Zika, Chikungunya, COVID-19 at a time when increasing non-communicable diseases, hypertension and cardiovascular diseases, are becoming the leading cause of mortality in adults. Over these years the country had to face multiple natural disasters including 2 earthquakes, and 12 hurricanes. Each time that there is a new catastrophe GHESKIO has been on the frontline to help the Ministry of Health (MSPP/MOH) tackle it head on.</w:t>
      </w:r>
      <w:r w:rsidR="003E0907" w:rsidRPr="003A200F">
        <w:rPr>
          <w:rFonts w:ascii="Times New Roman" w:hAnsi="Times New Roman" w:cs="Times New Roman"/>
          <w:sz w:val="22"/>
          <w:szCs w:val="22"/>
        </w:rPr>
        <w:t xml:space="preserve"> </w:t>
      </w:r>
      <w:r w:rsidR="003B02EC" w:rsidRPr="003A200F">
        <w:rPr>
          <w:rFonts w:ascii="Times New Roman" w:hAnsi="Times New Roman" w:cs="Times New Roman"/>
          <w:sz w:val="22"/>
          <w:szCs w:val="22"/>
        </w:rPr>
        <w:t xml:space="preserve"> </w:t>
      </w:r>
      <w:r w:rsidR="003E0907" w:rsidRPr="003A200F">
        <w:rPr>
          <w:rFonts w:ascii="Times New Roman" w:hAnsi="Times New Roman" w:cs="Times New Roman"/>
          <w:sz w:val="22"/>
          <w:szCs w:val="22"/>
        </w:rPr>
        <w:t xml:space="preserve">However, Haiti is facing now </w:t>
      </w:r>
      <w:r w:rsidR="00516692" w:rsidRPr="003A200F">
        <w:rPr>
          <w:rFonts w:ascii="Times New Roman" w:hAnsi="Times New Roman" w:cs="Times New Roman"/>
          <w:sz w:val="22"/>
          <w:szCs w:val="22"/>
        </w:rPr>
        <w:t>a</w:t>
      </w:r>
      <w:r w:rsidR="003E0907" w:rsidRPr="003A200F">
        <w:rPr>
          <w:rFonts w:ascii="Times New Roman" w:hAnsi="Times New Roman" w:cs="Times New Roman"/>
          <w:sz w:val="22"/>
          <w:szCs w:val="22"/>
        </w:rPr>
        <w:t xml:space="preserve"> humanitarian crisis, the worst ever.</w:t>
      </w:r>
    </w:p>
    <w:p w14:paraId="75025725" w14:textId="26990642" w:rsidR="003B02EC" w:rsidRPr="003A200F" w:rsidRDefault="0029253C" w:rsidP="00D723CF">
      <w:pPr>
        <w:jc w:val="both"/>
        <w:rPr>
          <w:rFonts w:ascii="Cambria" w:hAnsi="Cambria"/>
          <w:sz w:val="22"/>
          <w:szCs w:val="22"/>
        </w:rPr>
      </w:pPr>
      <w:r w:rsidRPr="003A200F">
        <w:rPr>
          <w:rFonts w:ascii="Cambria" w:hAnsi="Cambria"/>
          <w:sz w:val="22"/>
          <w:szCs w:val="22"/>
        </w:rPr>
        <w:t xml:space="preserve">Socioeconomic </w:t>
      </w:r>
      <w:r w:rsidR="005D1358" w:rsidRPr="003A200F">
        <w:rPr>
          <w:rFonts w:ascii="Cambria" w:hAnsi="Cambria"/>
          <w:sz w:val="22"/>
          <w:szCs w:val="22"/>
        </w:rPr>
        <w:t xml:space="preserve">conditions in Haiti </w:t>
      </w:r>
      <w:r w:rsidRPr="003A200F">
        <w:rPr>
          <w:rFonts w:ascii="Cambria" w:hAnsi="Cambria"/>
          <w:sz w:val="22"/>
          <w:szCs w:val="22"/>
        </w:rPr>
        <w:t>are among the worst in the America</w:t>
      </w:r>
      <w:r w:rsidR="00516692" w:rsidRPr="003A200F">
        <w:rPr>
          <w:rFonts w:ascii="Cambria" w:hAnsi="Cambria"/>
          <w:sz w:val="22"/>
          <w:szCs w:val="22"/>
        </w:rPr>
        <w:t>s</w:t>
      </w:r>
      <w:r w:rsidRPr="003A200F">
        <w:rPr>
          <w:rFonts w:ascii="Cambria" w:hAnsi="Cambria"/>
          <w:sz w:val="22"/>
          <w:szCs w:val="22"/>
        </w:rPr>
        <w:t xml:space="preserve">. The population </w:t>
      </w:r>
      <w:r w:rsidR="005D1358" w:rsidRPr="003A200F">
        <w:rPr>
          <w:rFonts w:ascii="Cambria" w:hAnsi="Cambria"/>
          <w:sz w:val="22"/>
          <w:szCs w:val="22"/>
        </w:rPr>
        <w:t>lives in e</w:t>
      </w:r>
      <w:r w:rsidRPr="003A200F">
        <w:rPr>
          <w:rFonts w:ascii="Cambria" w:hAnsi="Cambria"/>
          <w:sz w:val="22"/>
          <w:szCs w:val="22"/>
        </w:rPr>
        <w:t>xtreme poverty</w:t>
      </w:r>
      <w:r w:rsidR="005D1358" w:rsidRPr="003A200F">
        <w:rPr>
          <w:rFonts w:ascii="Cambria" w:hAnsi="Cambria"/>
          <w:sz w:val="22"/>
          <w:szCs w:val="22"/>
        </w:rPr>
        <w:t>,</w:t>
      </w:r>
      <w:r w:rsidRPr="003A200F">
        <w:rPr>
          <w:rFonts w:ascii="Cambria" w:hAnsi="Cambria"/>
          <w:sz w:val="22"/>
          <w:szCs w:val="22"/>
        </w:rPr>
        <w:t xml:space="preserve"> in crowded conditions with limited access to education, lack of potable water and no public services to eliminate human waste. </w:t>
      </w:r>
      <w:r w:rsidR="005D1358" w:rsidRPr="003A200F">
        <w:rPr>
          <w:rFonts w:ascii="Cambria" w:hAnsi="Cambria"/>
          <w:sz w:val="22"/>
          <w:szCs w:val="22"/>
        </w:rPr>
        <w:t xml:space="preserve"> </w:t>
      </w:r>
      <w:r w:rsidRPr="003A200F">
        <w:rPr>
          <w:rFonts w:ascii="Times New Roman" w:hAnsi="Times New Roman" w:cs="Times New Roman"/>
          <w:sz w:val="22"/>
          <w:szCs w:val="22"/>
        </w:rPr>
        <w:t>Provision of healthcare in Haiti has been integrally challenged by tumultuous socio-political conflict over the past five years.</w:t>
      </w:r>
      <w:r w:rsidR="005D1358" w:rsidRPr="003A200F">
        <w:rPr>
          <w:rFonts w:ascii="Times New Roman" w:hAnsi="Times New Roman" w:cs="Times New Roman"/>
          <w:sz w:val="22"/>
          <w:szCs w:val="22"/>
        </w:rPr>
        <w:t xml:space="preserve"> </w:t>
      </w:r>
      <w:r w:rsidR="00D26922" w:rsidRPr="003A200F">
        <w:rPr>
          <w:rFonts w:ascii="Times New Roman" w:hAnsi="Times New Roman" w:cs="Times New Roman"/>
          <w:sz w:val="22"/>
          <w:szCs w:val="22"/>
        </w:rPr>
        <w:t>T</w:t>
      </w:r>
      <w:r w:rsidR="00D723CF" w:rsidRPr="003A200F">
        <w:rPr>
          <w:rFonts w:ascii="Cambria" w:hAnsi="Cambria"/>
          <w:sz w:val="22"/>
          <w:szCs w:val="22"/>
        </w:rPr>
        <w:t xml:space="preserve">he country </w:t>
      </w:r>
      <w:r w:rsidR="003E0907" w:rsidRPr="003A200F">
        <w:rPr>
          <w:rFonts w:ascii="Cambria" w:hAnsi="Cambria"/>
          <w:sz w:val="22"/>
          <w:szCs w:val="22"/>
        </w:rPr>
        <w:t xml:space="preserve">is facing </w:t>
      </w:r>
      <w:r w:rsidR="00D723CF" w:rsidRPr="003A200F">
        <w:rPr>
          <w:rFonts w:ascii="Cambria" w:hAnsi="Cambria"/>
          <w:sz w:val="22"/>
          <w:szCs w:val="22"/>
        </w:rPr>
        <w:t xml:space="preserve">increased cases of gang-violence and </w:t>
      </w:r>
      <w:r w:rsidR="00394FE9" w:rsidRPr="003A200F">
        <w:rPr>
          <w:rFonts w:ascii="Cambria" w:hAnsi="Cambria"/>
          <w:sz w:val="22"/>
          <w:szCs w:val="22"/>
        </w:rPr>
        <w:t>kidnapping. Since</w:t>
      </w:r>
      <w:r w:rsidR="00D723CF" w:rsidRPr="003A200F">
        <w:rPr>
          <w:rFonts w:ascii="Cambria" w:hAnsi="Cambria"/>
          <w:sz w:val="22"/>
          <w:szCs w:val="22"/>
        </w:rPr>
        <w:t xml:space="preserve"> June 2021 access to four (4) geographical departments and part of the West department south to </w:t>
      </w:r>
      <w:proofErr w:type="spellStart"/>
      <w:r w:rsidR="00D723CF" w:rsidRPr="003A200F">
        <w:rPr>
          <w:rFonts w:ascii="Cambria" w:hAnsi="Cambria"/>
          <w:sz w:val="22"/>
          <w:szCs w:val="22"/>
        </w:rPr>
        <w:t>Martissant</w:t>
      </w:r>
      <w:proofErr w:type="spellEnd"/>
      <w:r w:rsidR="00D723CF" w:rsidRPr="003A200F">
        <w:rPr>
          <w:rFonts w:ascii="Cambria" w:hAnsi="Cambria"/>
          <w:sz w:val="22"/>
          <w:szCs w:val="22"/>
        </w:rPr>
        <w:t xml:space="preserve"> has been completely blocked by armed gangs. Our personnel and patients are unable to come to </w:t>
      </w:r>
      <w:r w:rsidR="003E0907" w:rsidRPr="003A200F">
        <w:rPr>
          <w:rFonts w:ascii="Cambria" w:hAnsi="Cambria"/>
          <w:sz w:val="22"/>
          <w:szCs w:val="22"/>
        </w:rPr>
        <w:t xml:space="preserve">the </w:t>
      </w:r>
      <w:r w:rsidR="00D723CF" w:rsidRPr="003A200F">
        <w:rPr>
          <w:rFonts w:ascii="Cambria" w:hAnsi="Cambria"/>
          <w:sz w:val="22"/>
          <w:szCs w:val="22"/>
        </w:rPr>
        <w:t xml:space="preserve">two </w:t>
      </w:r>
      <w:r w:rsidR="003E0907" w:rsidRPr="003A200F">
        <w:rPr>
          <w:rFonts w:ascii="Cambria" w:hAnsi="Cambria"/>
          <w:sz w:val="22"/>
          <w:szCs w:val="22"/>
        </w:rPr>
        <w:t xml:space="preserve">GHESKIO main </w:t>
      </w:r>
      <w:r w:rsidR="00394FE9" w:rsidRPr="003A200F">
        <w:rPr>
          <w:rFonts w:ascii="Cambria" w:hAnsi="Cambria"/>
          <w:sz w:val="22"/>
          <w:szCs w:val="22"/>
        </w:rPr>
        <w:t>sites (</w:t>
      </w:r>
      <w:r w:rsidR="003E0907" w:rsidRPr="003A200F">
        <w:rPr>
          <w:rFonts w:ascii="Cambria" w:hAnsi="Cambria"/>
          <w:sz w:val="22"/>
          <w:szCs w:val="22"/>
        </w:rPr>
        <w:t>GHESKIO</w:t>
      </w:r>
      <w:r w:rsidR="00D723CF" w:rsidRPr="003A200F">
        <w:rPr>
          <w:rFonts w:ascii="Cambria" w:hAnsi="Cambria"/>
          <w:sz w:val="22"/>
          <w:szCs w:val="22"/>
        </w:rPr>
        <w:t>-INLR and GHESKIO-</w:t>
      </w:r>
      <w:r w:rsidR="00D26922" w:rsidRPr="003A200F">
        <w:rPr>
          <w:rFonts w:ascii="Cambria" w:hAnsi="Cambria"/>
          <w:sz w:val="22"/>
          <w:szCs w:val="22"/>
        </w:rPr>
        <w:t>IMIS</w:t>
      </w:r>
      <w:r w:rsidR="003E0907" w:rsidRPr="003A200F">
        <w:rPr>
          <w:rFonts w:ascii="Cambria" w:hAnsi="Cambria"/>
          <w:sz w:val="22"/>
          <w:szCs w:val="22"/>
        </w:rPr>
        <w:t>)</w:t>
      </w:r>
      <w:r w:rsidR="00D26922" w:rsidRPr="003A200F">
        <w:rPr>
          <w:rFonts w:ascii="Cambria" w:hAnsi="Cambria"/>
          <w:sz w:val="22"/>
          <w:szCs w:val="22"/>
        </w:rPr>
        <w:t>.</w:t>
      </w:r>
      <w:r w:rsidR="00D723CF" w:rsidRPr="003A200F">
        <w:rPr>
          <w:rFonts w:ascii="Cambria" w:hAnsi="Cambria"/>
          <w:sz w:val="22"/>
          <w:szCs w:val="22"/>
        </w:rPr>
        <w:t xml:space="preserve"> On July 7th 2021 the country faced another major crisis when the president was </w:t>
      </w:r>
      <w:r w:rsidR="00D26922" w:rsidRPr="003A200F">
        <w:rPr>
          <w:rFonts w:ascii="Cambria" w:hAnsi="Cambria"/>
          <w:sz w:val="22"/>
          <w:szCs w:val="22"/>
        </w:rPr>
        <w:t>assassinated</w:t>
      </w:r>
      <w:r w:rsidR="00D723CF" w:rsidRPr="003A200F">
        <w:rPr>
          <w:rFonts w:ascii="Cambria" w:hAnsi="Cambria"/>
          <w:sz w:val="22"/>
          <w:szCs w:val="22"/>
        </w:rPr>
        <w:t xml:space="preserve"> </w:t>
      </w:r>
      <w:r w:rsidR="00D70729">
        <w:rPr>
          <w:rFonts w:ascii="Cambria" w:hAnsi="Cambria"/>
          <w:sz w:val="22"/>
          <w:szCs w:val="22"/>
        </w:rPr>
        <w:t xml:space="preserve">at </w:t>
      </w:r>
      <w:r w:rsidR="00D723CF" w:rsidRPr="003A200F">
        <w:rPr>
          <w:rFonts w:ascii="Cambria" w:hAnsi="Cambria"/>
          <w:sz w:val="22"/>
          <w:szCs w:val="22"/>
        </w:rPr>
        <w:t xml:space="preserve">his home.  This </w:t>
      </w:r>
      <w:r w:rsidR="00D70729">
        <w:rPr>
          <w:rFonts w:ascii="Cambria" w:hAnsi="Cambria"/>
          <w:sz w:val="22"/>
          <w:szCs w:val="22"/>
        </w:rPr>
        <w:t>l</w:t>
      </w:r>
      <w:r w:rsidR="00D723CF" w:rsidRPr="003A200F">
        <w:rPr>
          <w:rFonts w:ascii="Cambria" w:hAnsi="Cambria"/>
          <w:sz w:val="22"/>
          <w:szCs w:val="22"/>
        </w:rPr>
        <w:t xml:space="preserve">ed to </w:t>
      </w:r>
      <w:r w:rsidR="00D70729">
        <w:rPr>
          <w:rFonts w:ascii="Cambria" w:hAnsi="Cambria"/>
          <w:sz w:val="22"/>
          <w:szCs w:val="22"/>
        </w:rPr>
        <w:t xml:space="preserve">additional </w:t>
      </w:r>
      <w:r w:rsidR="00D723CF" w:rsidRPr="003A200F">
        <w:rPr>
          <w:rFonts w:ascii="Cambria" w:hAnsi="Cambria"/>
          <w:sz w:val="22"/>
          <w:szCs w:val="22"/>
        </w:rPr>
        <w:t>political turmoil</w:t>
      </w:r>
      <w:r w:rsidR="00D70729">
        <w:rPr>
          <w:rFonts w:ascii="Cambria" w:hAnsi="Cambria"/>
          <w:sz w:val="22"/>
          <w:szCs w:val="22"/>
        </w:rPr>
        <w:t xml:space="preserve"> aggravated by a generalized shortage of fuel as the main fuel terminal was in the control of powerful gangs blocking all access. </w:t>
      </w:r>
    </w:p>
    <w:p w14:paraId="09CA5209" w14:textId="68023339" w:rsidR="00D723CF" w:rsidRPr="003A200F" w:rsidRDefault="003B02EC" w:rsidP="005D1358">
      <w:pPr>
        <w:jc w:val="both"/>
        <w:rPr>
          <w:rFonts w:ascii="Times New Roman" w:hAnsi="Times New Roman" w:cs="Times New Roman"/>
          <w:sz w:val="22"/>
          <w:szCs w:val="22"/>
        </w:rPr>
      </w:pPr>
      <w:r w:rsidRPr="003A200F">
        <w:rPr>
          <w:rFonts w:ascii="Cambria" w:hAnsi="Cambria"/>
          <w:sz w:val="22"/>
          <w:szCs w:val="22"/>
        </w:rPr>
        <w:t xml:space="preserve">The unprecedented socio-political situation in Haiti has created enormous stress on the country and on </w:t>
      </w:r>
      <w:r w:rsidR="00D70729">
        <w:rPr>
          <w:rFonts w:ascii="Cambria" w:hAnsi="Cambria"/>
          <w:sz w:val="22"/>
          <w:szCs w:val="22"/>
        </w:rPr>
        <w:t xml:space="preserve">the capacity to provide </w:t>
      </w:r>
      <w:r w:rsidRPr="003A200F">
        <w:rPr>
          <w:rFonts w:ascii="Cambria" w:hAnsi="Cambria"/>
          <w:sz w:val="22"/>
          <w:szCs w:val="22"/>
        </w:rPr>
        <w:t xml:space="preserve">health </w:t>
      </w:r>
      <w:r w:rsidR="00D70729" w:rsidRPr="003A200F">
        <w:rPr>
          <w:rFonts w:ascii="Cambria" w:hAnsi="Cambria"/>
          <w:sz w:val="22"/>
          <w:szCs w:val="22"/>
        </w:rPr>
        <w:t>care</w:t>
      </w:r>
      <w:r w:rsidR="00D70729">
        <w:rPr>
          <w:rFonts w:ascii="Cambria" w:hAnsi="Cambria"/>
          <w:sz w:val="22"/>
          <w:szCs w:val="22"/>
        </w:rPr>
        <w:t xml:space="preserve">. </w:t>
      </w:r>
      <w:r w:rsidRPr="003A200F">
        <w:rPr>
          <w:rFonts w:ascii="Cambria" w:hAnsi="Cambria"/>
          <w:sz w:val="22"/>
          <w:szCs w:val="22"/>
        </w:rPr>
        <w:t xml:space="preserve"> For the past five years, Haiti has had a negative economy that has been described as an “economy at war”. </w:t>
      </w:r>
      <w:r w:rsidR="00D723CF" w:rsidRPr="003A200F">
        <w:rPr>
          <w:rFonts w:ascii="Cambria" w:hAnsi="Cambria"/>
          <w:sz w:val="22"/>
          <w:szCs w:val="22"/>
        </w:rPr>
        <w:t xml:space="preserve">This prolonged socio-political turmoil </w:t>
      </w:r>
      <w:r w:rsidR="003E0907" w:rsidRPr="003A200F">
        <w:rPr>
          <w:rFonts w:ascii="Cambria" w:hAnsi="Cambria"/>
          <w:sz w:val="22"/>
          <w:szCs w:val="22"/>
        </w:rPr>
        <w:t>is</w:t>
      </w:r>
      <w:r w:rsidR="00D723CF" w:rsidRPr="003A200F">
        <w:rPr>
          <w:rFonts w:ascii="Cambria" w:hAnsi="Cambria"/>
          <w:sz w:val="22"/>
          <w:szCs w:val="22"/>
        </w:rPr>
        <w:t xml:space="preserve"> aggravated by increasing security issues, kidnapping, gang -violence, exodus of the </w:t>
      </w:r>
      <w:r w:rsidR="00D26922" w:rsidRPr="003A200F">
        <w:rPr>
          <w:rFonts w:ascii="Cambria" w:hAnsi="Cambria"/>
          <w:sz w:val="22"/>
          <w:szCs w:val="22"/>
        </w:rPr>
        <w:t>brightest</w:t>
      </w:r>
      <w:r w:rsidR="00D723CF" w:rsidRPr="003A200F">
        <w:rPr>
          <w:rFonts w:ascii="Cambria" w:hAnsi="Cambria"/>
          <w:sz w:val="22"/>
          <w:szCs w:val="22"/>
        </w:rPr>
        <w:t xml:space="preserve"> and a general </w:t>
      </w:r>
      <w:r w:rsidR="004A358C" w:rsidRPr="003A200F">
        <w:rPr>
          <w:rFonts w:ascii="Cambria" w:hAnsi="Cambria"/>
          <w:sz w:val="22"/>
          <w:szCs w:val="22"/>
        </w:rPr>
        <w:t>s</w:t>
      </w:r>
      <w:r w:rsidR="00D723CF" w:rsidRPr="003A200F">
        <w:rPr>
          <w:rFonts w:ascii="Cambria" w:hAnsi="Cambria"/>
          <w:sz w:val="22"/>
          <w:szCs w:val="22"/>
        </w:rPr>
        <w:t>trike</w:t>
      </w:r>
      <w:r w:rsidR="004A358C" w:rsidRPr="003A200F">
        <w:rPr>
          <w:rFonts w:ascii="Cambria" w:hAnsi="Cambria"/>
          <w:sz w:val="22"/>
          <w:szCs w:val="22"/>
        </w:rPr>
        <w:t xml:space="preserve"> and</w:t>
      </w:r>
      <w:r w:rsidR="00D723CF" w:rsidRPr="003A200F">
        <w:rPr>
          <w:rFonts w:ascii="Cambria" w:hAnsi="Cambria"/>
          <w:sz w:val="22"/>
          <w:szCs w:val="22"/>
        </w:rPr>
        <w:t xml:space="preserve"> </w:t>
      </w:r>
      <w:r w:rsidR="00516692" w:rsidRPr="003A200F">
        <w:rPr>
          <w:rFonts w:ascii="Cambria" w:hAnsi="Cambria"/>
          <w:sz w:val="22"/>
          <w:szCs w:val="22"/>
        </w:rPr>
        <w:t xml:space="preserve">paralysis </w:t>
      </w:r>
      <w:r w:rsidR="00D723CF" w:rsidRPr="003A200F">
        <w:rPr>
          <w:rFonts w:ascii="Cambria" w:hAnsi="Cambria"/>
          <w:sz w:val="22"/>
          <w:szCs w:val="22"/>
        </w:rPr>
        <w:t xml:space="preserve">of public transportation. </w:t>
      </w:r>
      <w:r w:rsidR="00D26922" w:rsidRPr="003A200F">
        <w:rPr>
          <w:rFonts w:ascii="Cambria" w:hAnsi="Cambria"/>
          <w:sz w:val="22"/>
          <w:szCs w:val="22"/>
        </w:rPr>
        <w:t>S</w:t>
      </w:r>
      <w:r w:rsidR="00D723CF" w:rsidRPr="003A200F">
        <w:rPr>
          <w:rFonts w:ascii="Cambria" w:hAnsi="Cambria"/>
          <w:sz w:val="22"/>
          <w:szCs w:val="22"/>
        </w:rPr>
        <w:t>ince September 2022 following a</w:t>
      </w:r>
      <w:r w:rsidR="002621BE" w:rsidRPr="003A200F">
        <w:rPr>
          <w:rFonts w:ascii="Cambria" w:hAnsi="Cambria"/>
          <w:sz w:val="22"/>
          <w:szCs w:val="22"/>
        </w:rPr>
        <w:t xml:space="preserve"> significant </w:t>
      </w:r>
      <w:r w:rsidR="00D723CF" w:rsidRPr="003A200F">
        <w:rPr>
          <w:rFonts w:ascii="Cambria" w:hAnsi="Cambria"/>
          <w:sz w:val="22"/>
          <w:szCs w:val="22"/>
        </w:rPr>
        <w:t xml:space="preserve">increase in fuel prices the country faces massive protests which led into a complete locked-down situation. This chaotic situation </w:t>
      </w:r>
      <w:r w:rsidR="002621BE" w:rsidRPr="003A200F">
        <w:rPr>
          <w:rFonts w:ascii="Cambria" w:hAnsi="Cambria"/>
          <w:sz w:val="22"/>
          <w:szCs w:val="22"/>
        </w:rPr>
        <w:t xml:space="preserve">affects </w:t>
      </w:r>
      <w:r w:rsidR="00D723CF" w:rsidRPr="003A200F">
        <w:rPr>
          <w:rFonts w:ascii="Cambria" w:hAnsi="Cambria"/>
          <w:sz w:val="22"/>
          <w:szCs w:val="22"/>
        </w:rPr>
        <w:t>all sectors,</w:t>
      </w:r>
      <w:r w:rsidR="00D26922" w:rsidRPr="003A200F">
        <w:rPr>
          <w:rFonts w:ascii="Cambria" w:hAnsi="Cambria"/>
          <w:sz w:val="22"/>
          <w:szCs w:val="22"/>
        </w:rPr>
        <w:t xml:space="preserve"> specially the health system forcing the closure of many hospitals and clinics. Th</w:t>
      </w:r>
      <w:r w:rsidR="00D723CF" w:rsidRPr="003A200F">
        <w:rPr>
          <w:rFonts w:ascii="Cambria" w:hAnsi="Cambria"/>
          <w:sz w:val="22"/>
          <w:szCs w:val="22"/>
        </w:rPr>
        <w:t xml:space="preserve">is </w:t>
      </w:r>
      <w:r w:rsidR="00D70729">
        <w:rPr>
          <w:rFonts w:ascii="Cambria" w:hAnsi="Cambria"/>
          <w:sz w:val="22"/>
          <w:szCs w:val="22"/>
        </w:rPr>
        <w:t xml:space="preserve">led to </w:t>
      </w:r>
      <w:r w:rsidR="00D70729" w:rsidRPr="003A200F">
        <w:rPr>
          <w:rFonts w:ascii="Cambria" w:hAnsi="Cambria"/>
          <w:sz w:val="22"/>
          <w:szCs w:val="22"/>
        </w:rPr>
        <w:t>the</w:t>
      </w:r>
      <w:r w:rsidR="00D723CF" w:rsidRPr="003A200F">
        <w:rPr>
          <w:rFonts w:ascii="Cambria" w:hAnsi="Cambria"/>
          <w:sz w:val="22"/>
          <w:szCs w:val="22"/>
        </w:rPr>
        <w:t xml:space="preserve"> worst humanitarian crisis the country has ever faced. </w:t>
      </w:r>
      <w:r w:rsidR="00D723CF" w:rsidRPr="003A200F">
        <w:rPr>
          <w:rFonts w:ascii="Times New Roman" w:hAnsi="Times New Roman" w:cs="Times New Roman"/>
          <w:sz w:val="22"/>
          <w:szCs w:val="22"/>
        </w:rPr>
        <w:t xml:space="preserve">At the end of September 2022, as WHO was preparing to help Haiti move towards the elimination of cholera in Haiti, new cases were documented. </w:t>
      </w:r>
      <w:r w:rsidR="00D723CF" w:rsidRPr="003A200F">
        <w:rPr>
          <w:rFonts w:ascii="Cambria" w:hAnsi="Cambria"/>
          <w:sz w:val="22"/>
          <w:szCs w:val="22"/>
        </w:rPr>
        <w:t>Those extreme unsanitary conditions aggravated by the fuel crisis constituted the perfect storm for cholera resurgence.</w:t>
      </w:r>
    </w:p>
    <w:p w14:paraId="66BD06CB" w14:textId="169A9214" w:rsidR="003A01AA" w:rsidRPr="003A200F" w:rsidRDefault="00D26922" w:rsidP="001E6288">
      <w:pPr>
        <w:jc w:val="both"/>
        <w:rPr>
          <w:rFonts w:ascii="Cambria" w:hAnsi="Cambria"/>
          <w:sz w:val="22"/>
          <w:szCs w:val="22"/>
        </w:rPr>
      </w:pPr>
      <w:r w:rsidRPr="003A200F">
        <w:rPr>
          <w:rFonts w:ascii="Cambria" w:hAnsi="Cambria"/>
          <w:sz w:val="22"/>
          <w:szCs w:val="22"/>
        </w:rPr>
        <w:t xml:space="preserve">Fortunately, for the past 40 years GHESKIO has always adapted and improved its contingency plan after each crisis. GHESKIO had to activate very early its contingency plan to face this complex crisis. </w:t>
      </w:r>
      <w:r w:rsidR="00CB3816" w:rsidRPr="003A200F">
        <w:rPr>
          <w:rFonts w:ascii="Cambria" w:hAnsi="Cambria"/>
          <w:sz w:val="22"/>
          <w:szCs w:val="22"/>
        </w:rPr>
        <w:t xml:space="preserve">To continue progress towards achieving the 95-95-95 targets set forth by the Joint United Nations Program on HIV/AIDS (UNAIDS), GHESKIO </w:t>
      </w:r>
      <w:r w:rsidRPr="003A200F">
        <w:rPr>
          <w:rFonts w:ascii="Cambria" w:hAnsi="Cambria"/>
          <w:sz w:val="22"/>
          <w:szCs w:val="22"/>
        </w:rPr>
        <w:t xml:space="preserve">had </w:t>
      </w:r>
      <w:r w:rsidR="00CB3816" w:rsidRPr="003A200F">
        <w:rPr>
          <w:rFonts w:ascii="Cambria" w:hAnsi="Cambria"/>
          <w:sz w:val="22"/>
          <w:szCs w:val="22"/>
        </w:rPr>
        <w:t xml:space="preserve">developed a package of community-based interventions to ensure continuity in services and care for patients living </w:t>
      </w:r>
      <w:r w:rsidR="00CB3816" w:rsidRPr="003A200F">
        <w:rPr>
          <w:rFonts w:ascii="Cambria" w:hAnsi="Cambria"/>
          <w:sz w:val="22"/>
          <w:szCs w:val="22"/>
        </w:rPr>
        <w:lastRenderedPageBreak/>
        <w:t xml:space="preserve">with HIV. Among other services, this package included scale up of the once-daily tenofovir, lamivudine, and dolutegravir (TLD) treatment regimen, multi-month antiretroviral therapy (ART) distribution, dry blood spot HIV testing, and the roll out of community centers for ART distribution and viral load testing. Community-based HIV services, and in particular community ART dispensing, complement traditional facility-based care by transferring basic services for clinically-stable patients out to community sites, reducing the burden on clinicians and facilitating more convenient and less costly access for patients. </w:t>
      </w:r>
      <w:r w:rsidR="002621BE" w:rsidRPr="003A200F">
        <w:rPr>
          <w:rFonts w:ascii="Cambria" w:hAnsi="Cambria"/>
          <w:sz w:val="22"/>
          <w:szCs w:val="22"/>
        </w:rPr>
        <w:t xml:space="preserve">One main concern is that </w:t>
      </w:r>
      <w:r w:rsidR="00D70729">
        <w:rPr>
          <w:rFonts w:ascii="Cambria" w:hAnsi="Cambria"/>
          <w:sz w:val="22"/>
          <w:szCs w:val="22"/>
        </w:rPr>
        <w:t xml:space="preserve">the fear that </w:t>
      </w:r>
      <w:r w:rsidR="002621BE" w:rsidRPr="003A200F">
        <w:rPr>
          <w:rFonts w:ascii="Cambria" w:hAnsi="Cambria"/>
          <w:sz w:val="22"/>
          <w:szCs w:val="22"/>
        </w:rPr>
        <w:t xml:space="preserve">this humanitarian crisis </w:t>
      </w:r>
      <w:r w:rsidR="00D70729">
        <w:rPr>
          <w:rFonts w:ascii="Cambria" w:hAnsi="Cambria"/>
          <w:sz w:val="22"/>
          <w:szCs w:val="22"/>
        </w:rPr>
        <w:t xml:space="preserve">could </w:t>
      </w:r>
      <w:r w:rsidR="002621BE" w:rsidRPr="003A200F">
        <w:rPr>
          <w:rFonts w:ascii="Cambria" w:hAnsi="Cambria"/>
          <w:sz w:val="22"/>
          <w:szCs w:val="22"/>
        </w:rPr>
        <w:t>increase</w:t>
      </w:r>
      <w:r w:rsidR="00D70729">
        <w:rPr>
          <w:rFonts w:ascii="Cambria" w:hAnsi="Cambria"/>
          <w:sz w:val="22"/>
          <w:szCs w:val="22"/>
        </w:rPr>
        <w:t xml:space="preserve"> the </w:t>
      </w:r>
      <w:r w:rsidR="002621BE" w:rsidRPr="003A200F">
        <w:rPr>
          <w:rFonts w:ascii="Cambria" w:hAnsi="Cambria"/>
          <w:sz w:val="22"/>
          <w:szCs w:val="22"/>
        </w:rPr>
        <w:t>risk of Dolutegravir resistance</w:t>
      </w:r>
      <w:r w:rsidR="00D70729">
        <w:rPr>
          <w:rFonts w:ascii="Cambria" w:hAnsi="Cambria"/>
          <w:sz w:val="22"/>
          <w:szCs w:val="22"/>
        </w:rPr>
        <w:t>, compl</w:t>
      </w:r>
      <w:r w:rsidR="006D1100">
        <w:rPr>
          <w:rFonts w:ascii="Cambria" w:hAnsi="Cambria"/>
          <w:sz w:val="22"/>
          <w:szCs w:val="22"/>
        </w:rPr>
        <w:t>icating ART treatment nationwide.</w:t>
      </w:r>
    </w:p>
    <w:p w14:paraId="227BCD66" w14:textId="0E46CFCB" w:rsidR="0029253C" w:rsidRPr="003A200F" w:rsidRDefault="00F2417F" w:rsidP="001E6288">
      <w:pPr>
        <w:jc w:val="both"/>
        <w:rPr>
          <w:rFonts w:ascii="Cambria" w:hAnsi="Cambria" w:cs="Arial"/>
          <w:sz w:val="22"/>
          <w:szCs w:val="22"/>
        </w:rPr>
      </w:pPr>
      <w:r w:rsidRPr="003A200F">
        <w:rPr>
          <w:rFonts w:ascii="Cambria" w:hAnsi="Cambria" w:cs="Arial"/>
          <w:sz w:val="22"/>
          <w:szCs w:val="22"/>
        </w:rPr>
        <w:t>During the IAS Educational virtual symposium held in 2021, sessions included working toward a post pandemic world, continue combatting HIV and TB co-infections and addressing the needs of key populations. In 2022, as a follow up activity further to the 2021 symposium</w:t>
      </w:r>
      <w:r w:rsidR="004A358C" w:rsidRPr="003A200F">
        <w:rPr>
          <w:rFonts w:ascii="Cambria" w:hAnsi="Cambria" w:cs="Arial"/>
          <w:sz w:val="22"/>
          <w:szCs w:val="22"/>
        </w:rPr>
        <w:t>,</w:t>
      </w:r>
      <w:r w:rsidRPr="003A200F">
        <w:rPr>
          <w:rFonts w:ascii="Cambria" w:hAnsi="Cambria" w:cs="Arial"/>
          <w:sz w:val="22"/>
          <w:szCs w:val="22"/>
        </w:rPr>
        <w:t xml:space="preserve"> GHESKIO will </w:t>
      </w:r>
      <w:r w:rsidR="003E0907" w:rsidRPr="003A200F">
        <w:rPr>
          <w:rFonts w:ascii="Cambria" w:hAnsi="Cambria" w:cs="Arial"/>
          <w:sz w:val="22"/>
          <w:szCs w:val="22"/>
        </w:rPr>
        <w:t xml:space="preserve">organize a webinar session which will </w:t>
      </w:r>
      <w:r w:rsidRPr="003A200F">
        <w:rPr>
          <w:rFonts w:ascii="Cambria" w:hAnsi="Cambria" w:cs="Arial"/>
          <w:sz w:val="22"/>
          <w:szCs w:val="22"/>
        </w:rPr>
        <w:t xml:space="preserve">aim at </w:t>
      </w:r>
      <w:r w:rsidR="009F5474" w:rsidRPr="003A200F">
        <w:rPr>
          <w:rFonts w:ascii="Cambria" w:hAnsi="Cambria" w:cs="Arial"/>
          <w:sz w:val="22"/>
          <w:szCs w:val="22"/>
        </w:rPr>
        <w:t xml:space="preserve">sharing the impact of the humanitarian crisis in Haiti, lessons learned on </w:t>
      </w:r>
      <w:r w:rsidR="005D1358" w:rsidRPr="003A200F">
        <w:rPr>
          <w:rFonts w:ascii="Cambria" w:hAnsi="Cambria" w:cs="Arial"/>
          <w:sz w:val="22"/>
          <w:szCs w:val="22"/>
        </w:rPr>
        <w:t xml:space="preserve">how to </w:t>
      </w:r>
      <w:r w:rsidR="009F5474" w:rsidRPr="003A200F">
        <w:rPr>
          <w:rFonts w:ascii="Cambria" w:hAnsi="Cambria" w:cs="Arial"/>
          <w:sz w:val="22"/>
          <w:szCs w:val="22"/>
        </w:rPr>
        <w:t>respond, maintain care</w:t>
      </w:r>
      <w:r w:rsidR="0029253C" w:rsidRPr="003A200F">
        <w:rPr>
          <w:rFonts w:ascii="Cambria" w:hAnsi="Cambria" w:cs="Arial"/>
          <w:sz w:val="22"/>
          <w:szCs w:val="22"/>
        </w:rPr>
        <w:t xml:space="preserve"> and services at GHESKIO</w:t>
      </w:r>
      <w:r w:rsidR="006D1100">
        <w:rPr>
          <w:rFonts w:ascii="Cambria" w:hAnsi="Cambria" w:cs="Arial"/>
          <w:sz w:val="22"/>
          <w:szCs w:val="22"/>
        </w:rPr>
        <w:t xml:space="preserve"> during these periods of unrest and crisis</w:t>
      </w:r>
      <w:r w:rsidR="009F5474" w:rsidRPr="003A200F">
        <w:rPr>
          <w:rFonts w:ascii="Cambria" w:hAnsi="Cambria" w:cs="Arial"/>
          <w:sz w:val="22"/>
          <w:szCs w:val="22"/>
        </w:rPr>
        <w:t>.</w:t>
      </w:r>
    </w:p>
    <w:p w14:paraId="56E430A6" w14:textId="77777777" w:rsidR="005D1358" w:rsidRPr="003A200F" w:rsidRDefault="005D1358" w:rsidP="00F2417F">
      <w:pPr>
        <w:pBdr>
          <w:top w:val="nil"/>
          <w:left w:val="nil"/>
          <w:bottom w:val="nil"/>
          <w:right w:val="nil"/>
          <w:between w:val="nil"/>
        </w:pBdr>
        <w:spacing w:line="259" w:lineRule="auto"/>
        <w:jc w:val="both"/>
        <w:rPr>
          <w:rFonts w:ascii="Cambria" w:hAnsi="Cambria"/>
          <w:color w:val="000000"/>
          <w:sz w:val="22"/>
          <w:szCs w:val="22"/>
        </w:rPr>
      </w:pPr>
    </w:p>
    <w:p w14:paraId="00AA06A1" w14:textId="22A28174" w:rsidR="009D6932" w:rsidRPr="003A200F" w:rsidRDefault="00821FE4">
      <w:pPr>
        <w:pBdr>
          <w:top w:val="nil"/>
          <w:left w:val="nil"/>
          <w:bottom w:val="nil"/>
          <w:right w:val="nil"/>
          <w:between w:val="nil"/>
        </w:pBdr>
        <w:spacing w:line="259" w:lineRule="auto"/>
        <w:rPr>
          <w:rFonts w:ascii="Cambria" w:eastAsia="IAS Ribbon Sans Bold" w:hAnsi="Cambria" w:cs="IAS Ribbon Sans Bold"/>
          <w:b/>
          <w:color w:val="000000"/>
          <w:sz w:val="22"/>
          <w:szCs w:val="22"/>
        </w:rPr>
      </w:pPr>
      <w:r w:rsidRPr="003A200F">
        <w:rPr>
          <w:rFonts w:ascii="Cambria" w:eastAsia="IAS Ribbon Sans Bold" w:hAnsi="Cambria" w:cs="IAS Ribbon Sans Bold"/>
          <w:b/>
          <w:color w:val="000000"/>
          <w:sz w:val="22"/>
          <w:szCs w:val="22"/>
        </w:rPr>
        <w:t xml:space="preserve">Objectives </w:t>
      </w:r>
    </w:p>
    <w:p w14:paraId="621EF361" w14:textId="189F0453" w:rsidR="00392DEF" w:rsidRPr="003A200F" w:rsidRDefault="00630EC0" w:rsidP="00392DEF">
      <w:pPr>
        <w:pBdr>
          <w:top w:val="nil"/>
          <w:left w:val="nil"/>
          <w:bottom w:val="nil"/>
          <w:right w:val="nil"/>
          <w:between w:val="nil"/>
        </w:pBdr>
        <w:spacing w:line="259" w:lineRule="auto"/>
        <w:jc w:val="both"/>
        <w:rPr>
          <w:rFonts w:ascii="Cambria" w:hAnsi="Cambria" w:cs="Arial"/>
          <w:sz w:val="22"/>
          <w:szCs w:val="22"/>
        </w:rPr>
      </w:pPr>
      <w:r w:rsidRPr="003A200F">
        <w:rPr>
          <w:rFonts w:ascii="Cambria" w:eastAsia="IAS Ribbon Sans Bold" w:hAnsi="Cambria" w:cs="IAS Ribbon Sans Bold"/>
          <w:color w:val="000000"/>
          <w:sz w:val="22"/>
          <w:szCs w:val="22"/>
        </w:rPr>
        <w:t xml:space="preserve">The webinar will aim </w:t>
      </w:r>
      <w:r w:rsidR="008B04C0" w:rsidRPr="003A200F">
        <w:rPr>
          <w:rFonts w:ascii="Cambria" w:eastAsia="IAS Ribbon Sans Bold" w:hAnsi="Cambria" w:cs="IAS Ribbon Sans Bold"/>
          <w:color w:val="000000"/>
          <w:sz w:val="22"/>
          <w:szCs w:val="22"/>
        </w:rPr>
        <w:t>at sharing</w:t>
      </w:r>
      <w:r w:rsidR="00392DEF" w:rsidRPr="003A200F">
        <w:rPr>
          <w:rFonts w:ascii="Cambria" w:hAnsi="Cambria" w:cs="Arial"/>
          <w:sz w:val="22"/>
          <w:szCs w:val="22"/>
        </w:rPr>
        <w:t>:</w:t>
      </w:r>
    </w:p>
    <w:p w14:paraId="37EED984" w14:textId="587C1B2F" w:rsidR="009F5474" w:rsidRPr="003A200F" w:rsidRDefault="00392DEF" w:rsidP="00392DEF">
      <w:pPr>
        <w:pStyle w:val="ListParagraph"/>
        <w:numPr>
          <w:ilvl w:val="0"/>
          <w:numId w:val="7"/>
        </w:numPr>
        <w:pBdr>
          <w:top w:val="nil"/>
          <w:left w:val="nil"/>
          <w:bottom w:val="nil"/>
          <w:right w:val="nil"/>
          <w:between w:val="nil"/>
        </w:pBdr>
        <w:spacing w:line="259" w:lineRule="auto"/>
        <w:jc w:val="both"/>
        <w:rPr>
          <w:rFonts w:ascii="Cambria" w:hAnsi="Cambria" w:cs="Arial"/>
          <w:sz w:val="22"/>
          <w:szCs w:val="22"/>
        </w:rPr>
      </w:pPr>
      <w:r w:rsidRPr="003A200F">
        <w:rPr>
          <w:rFonts w:ascii="Cambria" w:hAnsi="Cambria" w:cs="Arial"/>
          <w:sz w:val="22"/>
          <w:szCs w:val="22"/>
        </w:rPr>
        <w:t>T</w:t>
      </w:r>
      <w:r w:rsidR="009F5474" w:rsidRPr="003A200F">
        <w:rPr>
          <w:rFonts w:ascii="Cambria" w:hAnsi="Cambria" w:cs="Arial"/>
          <w:sz w:val="22"/>
          <w:szCs w:val="22"/>
        </w:rPr>
        <w:t>he impact of the humanitarian crisis in Haiti, lessons learned on how to respond, maintain care and services at GHESKIO.</w:t>
      </w:r>
    </w:p>
    <w:p w14:paraId="72891222" w14:textId="6AFEF531" w:rsidR="00D26922" w:rsidRPr="003A200F" w:rsidRDefault="003E0907" w:rsidP="001E6288">
      <w:pPr>
        <w:pStyle w:val="ListParagraph"/>
        <w:numPr>
          <w:ilvl w:val="0"/>
          <w:numId w:val="7"/>
        </w:numPr>
        <w:pBdr>
          <w:top w:val="nil"/>
          <w:left w:val="nil"/>
          <w:bottom w:val="nil"/>
          <w:right w:val="nil"/>
          <w:between w:val="nil"/>
        </w:pBdr>
        <w:spacing w:line="259" w:lineRule="auto"/>
        <w:jc w:val="both"/>
        <w:rPr>
          <w:rFonts w:ascii="Cambria" w:hAnsi="Cambria" w:cs="Arial"/>
          <w:sz w:val="22"/>
          <w:szCs w:val="22"/>
        </w:rPr>
      </w:pPr>
      <w:r w:rsidRPr="003A200F">
        <w:rPr>
          <w:rFonts w:ascii="Cambria" w:hAnsi="Cambria" w:cs="Arial"/>
          <w:sz w:val="22"/>
          <w:szCs w:val="22"/>
        </w:rPr>
        <w:t>The i</w:t>
      </w:r>
      <w:r w:rsidR="00CB3C23" w:rsidRPr="003A200F">
        <w:rPr>
          <w:rFonts w:ascii="Cambria" w:hAnsi="Cambria" w:cs="Arial"/>
          <w:sz w:val="22"/>
          <w:szCs w:val="22"/>
        </w:rPr>
        <w:t>mpact of Co-infections and Non-Communicable diseases on the HIV Program</w:t>
      </w:r>
      <w:r w:rsidRPr="003A200F">
        <w:rPr>
          <w:rFonts w:ascii="Cambria" w:hAnsi="Cambria" w:cs="Arial"/>
          <w:sz w:val="22"/>
          <w:szCs w:val="22"/>
        </w:rPr>
        <w:t>.</w:t>
      </w:r>
    </w:p>
    <w:p w14:paraId="521158ED" w14:textId="77777777" w:rsidR="003466D0" w:rsidRPr="003A200F" w:rsidRDefault="003466D0" w:rsidP="003466D0">
      <w:pPr>
        <w:pStyle w:val="ListParagraph"/>
        <w:pBdr>
          <w:top w:val="nil"/>
          <w:left w:val="nil"/>
          <w:bottom w:val="nil"/>
          <w:right w:val="nil"/>
          <w:between w:val="nil"/>
        </w:pBdr>
        <w:spacing w:line="259" w:lineRule="auto"/>
        <w:ind w:left="774"/>
        <w:jc w:val="both"/>
        <w:rPr>
          <w:rFonts w:ascii="Cambria" w:hAnsi="Cambria" w:cs="Arial"/>
          <w:sz w:val="22"/>
          <w:szCs w:val="22"/>
        </w:rPr>
      </w:pPr>
    </w:p>
    <w:p w14:paraId="51DC1967" w14:textId="52E1C343" w:rsidR="009D6932" w:rsidRPr="003A200F" w:rsidRDefault="00821FE4">
      <w:pPr>
        <w:pBdr>
          <w:top w:val="nil"/>
          <w:left w:val="nil"/>
          <w:bottom w:val="nil"/>
          <w:right w:val="nil"/>
          <w:between w:val="nil"/>
        </w:pBdr>
        <w:spacing w:line="259" w:lineRule="auto"/>
        <w:rPr>
          <w:rFonts w:ascii="Cambria" w:eastAsia="IAS Ribbon Sans Bold" w:hAnsi="Cambria" w:cs="IAS Ribbon Sans Bold"/>
          <w:b/>
          <w:color w:val="000000"/>
          <w:sz w:val="22"/>
          <w:szCs w:val="22"/>
        </w:rPr>
      </w:pPr>
      <w:r w:rsidRPr="003A200F">
        <w:rPr>
          <w:rFonts w:ascii="Cambria" w:eastAsia="IAS Ribbon Sans Bold" w:hAnsi="Cambria" w:cs="IAS Ribbon Sans Bold"/>
          <w:b/>
          <w:color w:val="000000"/>
          <w:sz w:val="22"/>
          <w:szCs w:val="22"/>
        </w:rPr>
        <w:t xml:space="preserve">Target audience </w:t>
      </w:r>
    </w:p>
    <w:p w14:paraId="62E154E3" w14:textId="77777777" w:rsidR="001E6288" w:rsidRPr="003A200F" w:rsidRDefault="00821FE4" w:rsidP="00AE3BFB">
      <w:pPr>
        <w:pBdr>
          <w:top w:val="nil"/>
          <w:left w:val="nil"/>
          <w:bottom w:val="nil"/>
          <w:right w:val="nil"/>
          <w:between w:val="nil"/>
        </w:pBdr>
        <w:spacing w:line="259" w:lineRule="auto"/>
        <w:jc w:val="both"/>
        <w:rPr>
          <w:rFonts w:ascii="Cambria" w:hAnsi="Cambria"/>
          <w:color w:val="000000"/>
          <w:sz w:val="22"/>
          <w:szCs w:val="22"/>
        </w:rPr>
      </w:pPr>
      <w:r w:rsidRPr="003A200F">
        <w:rPr>
          <w:rFonts w:ascii="Cambria" w:hAnsi="Cambria"/>
          <w:color w:val="000000"/>
          <w:sz w:val="22"/>
          <w:szCs w:val="22"/>
        </w:rPr>
        <w:t xml:space="preserve">The target audience </w:t>
      </w:r>
      <w:r w:rsidR="00630EC0" w:rsidRPr="003A200F">
        <w:rPr>
          <w:rFonts w:ascii="Cambria" w:hAnsi="Cambria"/>
          <w:color w:val="000000"/>
          <w:sz w:val="22"/>
          <w:szCs w:val="22"/>
        </w:rPr>
        <w:t>for</w:t>
      </w:r>
      <w:r w:rsidRPr="003A200F">
        <w:rPr>
          <w:rFonts w:ascii="Cambria" w:hAnsi="Cambria"/>
          <w:color w:val="000000"/>
          <w:sz w:val="22"/>
          <w:szCs w:val="22"/>
        </w:rPr>
        <w:t xml:space="preserve"> this webinar </w:t>
      </w:r>
      <w:r w:rsidR="00007F6E" w:rsidRPr="003A200F">
        <w:rPr>
          <w:rFonts w:ascii="Cambria" w:hAnsi="Cambria"/>
          <w:color w:val="000000"/>
          <w:sz w:val="22"/>
          <w:szCs w:val="22"/>
        </w:rPr>
        <w:t>include:</w:t>
      </w:r>
      <w:r w:rsidR="00630EC0" w:rsidRPr="003A200F">
        <w:rPr>
          <w:rFonts w:ascii="Cambria" w:hAnsi="Cambria"/>
          <w:color w:val="000000"/>
          <w:sz w:val="22"/>
          <w:szCs w:val="22"/>
        </w:rPr>
        <w:t xml:space="preserve"> </w:t>
      </w:r>
    </w:p>
    <w:p w14:paraId="2A3DC6F5" w14:textId="77777777" w:rsidR="001E6288" w:rsidRPr="003A200F" w:rsidRDefault="001E6288">
      <w:pPr>
        <w:pBdr>
          <w:top w:val="nil"/>
          <w:left w:val="nil"/>
          <w:bottom w:val="nil"/>
          <w:right w:val="nil"/>
          <w:between w:val="nil"/>
        </w:pBdr>
        <w:spacing w:line="259" w:lineRule="auto"/>
        <w:rPr>
          <w:rFonts w:ascii="Cambria" w:eastAsia="IAS Ribbon Sans Bold" w:hAnsi="Cambria" w:cs="IAS Ribbon Sans Bold"/>
          <w:b/>
          <w:color w:val="000000"/>
          <w:sz w:val="22"/>
          <w:szCs w:val="22"/>
        </w:rPr>
      </w:pPr>
    </w:p>
    <w:p w14:paraId="3F9C012C" w14:textId="77777777" w:rsidR="001E6288" w:rsidRPr="003A200F" w:rsidRDefault="001E6288" w:rsidP="001E6288">
      <w:pPr>
        <w:pStyle w:val="ListParagraph"/>
        <w:numPr>
          <w:ilvl w:val="0"/>
          <w:numId w:val="3"/>
        </w:numPr>
        <w:pBdr>
          <w:top w:val="nil"/>
          <w:left w:val="nil"/>
          <w:bottom w:val="nil"/>
          <w:right w:val="nil"/>
          <w:between w:val="nil"/>
          <w:bar w:val="nil"/>
        </w:pBdr>
        <w:spacing w:line="240" w:lineRule="auto"/>
        <w:contextualSpacing w:val="0"/>
        <w:rPr>
          <w:rFonts w:ascii="Cambria" w:hAnsi="Cambria" w:cs="Arial"/>
          <w:sz w:val="22"/>
          <w:szCs w:val="22"/>
        </w:rPr>
      </w:pPr>
      <w:r w:rsidRPr="003A200F">
        <w:rPr>
          <w:rFonts w:ascii="Cambria" w:hAnsi="Cambria" w:cs="Arial"/>
          <w:sz w:val="22"/>
          <w:szCs w:val="22"/>
        </w:rPr>
        <w:t>Program officers of the Ministry of Health (MOH)</w:t>
      </w:r>
    </w:p>
    <w:p w14:paraId="5EE5D51E" w14:textId="6B589D0B" w:rsidR="001E6288" w:rsidRPr="003A200F" w:rsidRDefault="001E6288" w:rsidP="001E6288">
      <w:pPr>
        <w:pStyle w:val="ListParagraph"/>
        <w:numPr>
          <w:ilvl w:val="0"/>
          <w:numId w:val="3"/>
        </w:numPr>
        <w:pBdr>
          <w:top w:val="nil"/>
          <w:left w:val="nil"/>
          <w:bottom w:val="nil"/>
          <w:right w:val="nil"/>
          <w:between w:val="nil"/>
          <w:bar w:val="nil"/>
        </w:pBdr>
        <w:spacing w:line="240" w:lineRule="auto"/>
        <w:contextualSpacing w:val="0"/>
        <w:rPr>
          <w:rFonts w:ascii="Cambria" w:hAnsi="Cambria" w:cs="Arial"/>
          <w:sz w:val="22"/>
          <w:szCs w:val="22"/>
        </w:rPr>
      </w:pPr>
      <w:r w:rsidRPr="003A200F">
        <w:rPr>
          <w:rFonts w:ascii="Cambria" w:hAnsi="Cambria" w:cs="Arial"/>
          <w:sz w:val="22"/>
          <w:szCs w:val="22"/>
        </w:rPr>
        <w:t>Stakeholders (PEPFAR, Global fund, AFD)</w:t>
      </w:r>
    </w:p>
    <w:p w14:paraId="322DBB76" w14:textId="58DC99C0" w:rsidR="001E6288" w:rsidRPr="003A200F" w:rsidRDefault="001E6288" w:rsidP="001E6288">
      <w:pPr>
        <w:pStyle w:val="ListParagraph"/>
        <w:numPr>
          <w:ilvl w:val="0"/>
          <w:numId w:val="3"/>
        </w:numPr>
        <w:pBdr>
          <w:top w:val="nil"/>
          <w:left w:val="nil"/>
          <w:bottom w:val="nil"/>
          <w:right w:val="nil"/>
          <w:between w:val="nil"/>
          <w:bar w:val="nil"/>
        </w:pBdr>
        <w:spacing w:line="240" w:lineRule="auto"/>
        <w:contextualSpacing w:val="0"/>
        <w:rPr>
          <w:rFonts w:ascii="Cambria" w:hAnsi="Cambria" w:cs="Arial"/>
          <w:sz w:val="22"/>
          <w:szCs w:val="22"/>
        </w:rPr>
      </w:pPr>
      <w:r w:rsidRPr="003A200F">
        <w:rPr>
          <w:rFonts w:ascii="Cambria" w:hAnsi="Cambria" w:cs="Arial"/>
          <w:sz w:val="22"/>
          <w:szCs w:val="22"/>
        </w:rPr>
        <w:t>Sites personnel of the GHESKIO MSPP network</w:t>
      </w:r>
    </w:p>
    <w:p w14:paraId="1F7D765C" w14:textId="77777777" w:rsidR="001E6288" w:rsidRPr="003A200F" w:rsidRDefault="001E6288" w:rsidP="001E6288">
      <w:pPr>
        <w:pStyle w:val="ListParagraph"/>
        <w:numPr>
          <w:ilvl w:val="0"/>
          <w:numId w:val="3"/>
        </w:numPr>
        <w:pBdr>
          <w:top w:val="nil"/>
          <w:left w:val="nil"/>
          <w:bottom w:val="nil"/>
          <w:right w:val="nil"/>
          <w:between w:val="nil"/>
          <w:bar w:val="nil"/>
        </w:pBdr>
        <w:spacing w:line="240" w:lineRule="auto"/>
        <w:contextualSpacing w:val="0"/>
        <w:rPr>
          <w:rFonts w:ascii="Cambria" w:hAnsi="Cambria" w:cs="Arial"/>
          <w:sz w:val="22"/>
          <w:szCs w:val="22"/>
        </w:rPr>
      </w:pPr>
      <w:r w:rsidRPr="003A200F">
        <w:rPr>
          <w:rFonts w:ascii="Cambria" w:hAnsi="Cambria" w:cs="Arial"/>
          <w:sz w:val="22"/>
          <w:szCs w:val="22"/>
        </w:rPr>
        <w:t>Sites personnel of 9 Community Centers of the GHESKIO network</w:t>
      </w:r>
    </w:p>
    <w:p w14:paraId="2B326EC1" w14:textId="77777777" w:rsidR="001E6288" w:rsidRPr="003A200F" w:rsidRDefault="001E6288" w:rsidP="001E6288">
      <w:pPr>
        <w:pStyle w:val="ListParagraph"/>
        <w:numPr>
          <w:ilvl w:val="0"/>
          <w:numId w:val="3"/>
        </w:numPr>
        <w:pBdr>
          <w:top w:val="nil"/>
          <w:left w:val="nil"/>
          <w:bottom w:val="nil"/>
          <w:right w:val="nil"/>
          <w:between w:val="nil"/>
          <w:bar w:val="nil"/>
        </w:pBdr>
        <w:spacing w:line="240" w:lineRule="auto"/>
        <w:contextualSpacing w:val="0"/>
        <w:rPr>
          <w:rFonts w:ascii="Cambria" w:hAnsi="Cambria" w:cs="Arial"/>
          <w:sz w:val="22"/>
          <w:szCs w:val="22"/>
        </w:rPr>
      </w:pPr>
      <w:r w:rsidRPr="003A200F">
        <w:rPr>
          <w:rFonts w:ascii="Cambria" w:hAnsi="Cambria" w:cs="Arial"/>
          <w:sz w:val="22"/>
          <w:szCs w:val="22"/>
        </w:rPr>
        <w:t>HIV Implementing Partners for PEPFAR and Global Funds</w:t>
      </w:r>
    </w:p>
    <w:p w14:paraId="48CFB8F4" w14:textId="77777777" w:rsidR="001E6288" w:rsidRPr="003A200F" w:rsidRDefault="001E6288" w:rsidP="001E6288">
      <w:pPr>
        <w:pStyle w:val="ListParagraph"/>
        <w:numPr>
          <w:ilvl w:val="0"/>
          <w:numId w:val="3"/>
        </w:numPr>
        <w:pBdr>
          <w:top w:val="nil"/>
          <w:left w:val="nil"/>
          <w:bottom w:val="nil"/>
          <w:right w:val="nil"/>
          <w:between w:val="nil"/>
          <w:bar w:val="nil"/>
        </w:pBdr>
        <w:spacing w:line="240" w:lineRule="auto"/>
        <w:contextualSpacing w:val="0"/>
        <w:rPr>
          <w:rFonts w:ascii="Cambria" w:hAnsi="Cambria" w:cs="Arial"/>
          <w:sz w:val="22"/>
          <w:szCs w:val="22"/>
        </w:rPr>
      </w:pPr>
      <w:r w:rsidRPr="003A200F">
        <w:rPr>
          <w:rFonts w:ascii="Cambria" w:hAnsi="Cambria" w:cs="Arial"/>
          <w:sz w:val="22"/>
          <w:szCs w:val="22"/>
        </w:rPr>
        <w:t>Students of Medical Universities</w:t>
      </w:r>
    </w:p>
    <w:p w14:paraId="63F7567C" w14:textId="7E8D6D50" w:rsidR="001E6288" w:rsidRPr="003A200F" w:rsidRDefault="001E6288" w:rsidP="001E6288">
      <w:pPr>
        <w:pStyle w:val="ListParagraph"/>
        <w:numPr>
          <w:ilvl w:val="0"/>
          <w:numId w:val="3"/>
        </w:numPr>
        <w:pBdr>
          <w:top w:val="nil"/>
          <w:left w:val="nil"/>
          <w:bottom w:val="nil"/>
          <w:right w:val="nil"/>
          <w:between w:val="nil"/>
          <w:bar w:val="nil"/>
        </w:pBdr>
        <w:spacing w:line="240" w:lineRule="auto"/>
        <w:contextualSpacing w:val="0"/>
        <w:rPr>
          <w:rFonts w:ascii="Cambria" w:hAnsi="Cambria" w:cs="Arial"/>
          <w:sz w:val="22"/>
          <w:szCs w:val="22"/>
        </w:rPr>
      </w:pPr>
      <w:r w:rsidRPr="003A200F">
        <w:rPr>
          <w:rFonts w:ascii="Cambria" w:hAnsi="Cambria" w:cs="Arial"/>
          <w:sz w:val="22"/>
          <w:szCs w:val="22"/>
        </w:rPr>
        <w:t>Broader networks of HIV stakeholders from the region</w:t>
      </w:r>
    </w:p>
    <w:p w14:paraId="12A78183" w14:textId="3F204459" w:rsidR="003466D0" w:rsidRPr="003A200F" w:rsidRDefault="003466D0" w:rsidP="003466D0">
      <w:pPr>
        <w:pStyle w:val="ListParagraph"/>
        <w:pBdr>
          <w:top w:val="nil"/>
          <w:left w:val="nil"/>
          <w:bottom w:val="nil"/>
          <w:right w:val="nil"/>
          <w:between w:val="nil"/>
          <w:bar w:val="nil"/>
        </w:pBdr>
        <w:spacing w:line="240" w:lineRule="auto"/>
        <w:contextualSpacing w:val="0"/>
        <w:rPr>
          <w:rFonts w:ascii="Cambria" w:hAnsi="Cambria" w:cs="Arial"/>
          <w:sz w:val="22"/>
          <w:szCs w:val="22"/>
        </w:rPr>
      </w:pPr>
    </w:p>
    <w:p w14:paraId="53EAE84B" w14:textId="77777777" w:rsidR="003466D0" w:rsidRPr="003A200F" w:rsidRDefault="003466D0" w:rsidP="003466D0">
      <w:pPr>
        <w:pStyle w:val="ListParagraph"/>
        <w:pBdr>
          <w:top w:val="nil"/>
          <w:left w:val="nil"/>
          <w:bottom w:val="nil"/>
          <w:right w:val="nil"/>
          <w:between w:val="nil"/>
          <w:bar w:val="nil"/>
        </w:pBdr>
        <w:spacing w:line="240" w:lineRule="auto"/>
        <w:contextualSpacing w:val="0"/>
        <w:rPr>
          <w:rFonts w:ascii="Cambria" w:hAnsi="Cambria" w:cs="Arial"/>
          <w:sz w:val="22"/>
          <w:szCs w:val="22"/>
        </w:rPr>
      </w:pPr>
    </w:p>
    <w:p w14:paraId="66980AF9" w14:textId="77777777" w:rsidR="00E21672" w:rsidRPr="003A200F" w:rsidRDefault="00E21672" w:rsidP="00E21672">
      <w:pPr>
        <w:pStyle w:val="ListParagraph"/>
        <w:pBdr>
          <w:top w:val="nil"/>
          <w:left w:val="nil"/>
          <w:bottom w:val="nil"/>
          <w:right w:val="nil"/>
          <w:between w:val="nil"/>
          <w:bar w:val="nil"/>
        </w:pBdr>
        <w:spacing w:line="240" w:lineRule="auto"/>
        <w:contextualSpacing w:val="0"/>
        <w:rPr>
          <w:rFonts w:ascii="Cambria" w:hAnsi="Cambria" w:cs="Arial"/>
          <w:sz w:val="22"/>
          <w:szCs w:val="22"/>
        </w:rPr>
      </w:pPr>
    </w:p>
    <w:p w14:paraId="40C379E3" w14:textId="1CACA871" w:rsidR="00D75983" w:rsidRPr="003A200F" w:rsidRDefault="00E21672">
      <w:pPr>
        <w:pBdr>
          <w:top w:val="nil"/>
          <w:left w:val="nil"/>
          <w:bottom w:val="nil"/>
          <w:right w:val="nil"/>
          <w:between w:val="nil"/>
        </w:pBdr>
        <w:spacing w:line="259" w:lineRule="auto"/>
        <w:rPr>
          <w:rFonts w:ascii="Cambria" w:eastAsia="IAS Ribbon Sans Bold" w:hAnsi="Cambria" w:cs="IAS Ribbon Sans Bold"/>
          <w:color w:val="000000"/>
          <w:sz w:val="22"/>
          <w:szCs w:val="22"/>
        </w:rPr>
      </w:pPr>
      <w:r w:rsidRPr="003A200F">
        <w:rPr>
          <w:rFonts w:ascii="Cambria" w:eastAsia="IAS Ribbon Sans Bold" w:hAnsi="Cambria" w:cs="IAS Ribbon Sans Bold"/>
          <w:b/>
          <w:color w:val="000000"/>
          <w:sz w:val="22"/>
          <w:szCs w:val="22"/>
        </w:rPr>
        <w:t>A</w:t>
      </w:r>
      <w:r w:rsidR="00821FE4" w:rsidRPr="003A200F">
        <w:rPr>
          <w:rFonts w:ascii="Cambria" w:eastAsia="IAS Ribbon Sans Bold" w:hAnsi="Cambria" w:cs="IAS Ribbon Sans Bold"/>
          <w:b/>
          <w:color w:val="000000"/>
          <w:sz w:val="22"/>
          <w:szCs w:val="22"/>
        </w:rPr>
        <w:t>genda</w:t>
      </w:r>
      <w:r w:rsidR="003B02EC" w:rsidRPr="003A200F">
        <w:rPr>
          <w:rFonts w:ascii="Cambria" w:eastAsia="IAS Ribbon Sans Bold" w:hAnsi="Cambria" w:cs="IAS Ribbon Sans Bold"/>
          <w:b/>
          <w:color w:val="000000"/>
          <w:sz w:val="22"/>
          <w:szCs w:val="22"/>
        </w:rPr>
        <w:t xml:space="preserve">: </w:t>
      </w:r>
      <w:r w:rsidR="00D75983" w:rsidRPr="003A200F">
        <w:rPr>
          <w:rFonts w:ascii="Cambria" w:eastAsia="IAS Ribbon Sans Bold" w:hAnsi="Cambria" w:cs="IAS Ribbon Sans Bold"/>
          <w:color w:val="000000"/>
          <w:sz w:val="22"/>
          <w:szCs w:val="22"/>
        </w:rPr>
        <w:t xml:space="preserve">This webinar will </w:t>
      </w:r>
      <w:r w:rsidR="00BC49A9" w:rsidRPr="003A200F">
        <w:rPr>
          <w:rFonts w:ascii="Cambria" w:eastAsia="IAS Ribbon Sans Bold" w:hAnsi="Cambria" w:cs="IAS Ribbon Sans Bold"/>
          <w:color w:val="000000"/>
          <w:sz w:val="22"/>
          <w:szCs w:val="22"/>
        </w:rPr>
        <w:t>comprise two</w:t>
      </w:r>
      <w:r w:rsidR="00D75983" w:rsidRPr="003A200F">
        <w:rPr>
          <w:rFonts w:ascii="Cambria" w:eastAsia="IAS Ribbon Sans Bold" w:hAnsi="Cambria" w:cs="IAS Ribbon Sans Bold"/>
          <w:color w:val="000000"/>
          <w:sz w:val="22"/>
          <w:szCs w:val="22"/>
        </w:rPr>
        <w:t xml:space="preserve"> (2) panel sessions of </w:t>
      </w:r>
      <w:r w:rsidR="00BC49A9" w:rsidRPr="003A200F">
        <w:rPr>
          <w:rFonts w:ascii="Cambria" w:eastAsia="IAS Ribbon Sans Bold" w:hAnsi="Cambria" w:cs="IAS Ribbon Sans Bold"/>
          <w:color w:val="000000"/>
          <w:sz w:val="22"/>
          <w:szCs w:val="22"/>
        </w:rPr>
        <w:t>1 hour 1</w:t>
      </w:r>
      <w:r w:rsidR="00CA4E8F" w:rsidRPr="003A200F">
        <w:rPr>
          <w:rFonts w:ascii="Cambria" w:eastAsia="IAS Ribbon Sans Bold" w:hAnsi="Cambria" w:cs="IAS Ribbon Sans Bold"/>
          <w:color w:val="000000"/>
          <w:sz w:val="22"/>
          <w:szCs w:val="22"/>
        </w:rPr>
        <w:t>0</w:t>
      </w:r>
      <w:r w:rsidR="00BC49A9" w:rsidRPr="003A200F">
        <w:rPr>
          <w:rFonts w:ascii="Cambria" w:eastAsia="IAS Ribbon Sans Bold" w:hAnsi="Cambria" w:cs="IAS Ribbon Sans Bold"/>
          <w:color w:val="000000"/>
          <w:sz w:val="22"/>
          <w:szCs w:val="22"/>
        </w:rPr>
        <w:t xml:space="preserve"> minutes each</w:t>
      </w:r>
      <w:r w:rsidR="003B02EC" w:rsidRPr="003A200F">
        <w:rPr>
          <w:rFonts w:ascii="Cambria" w:eastAsia="IAS Ribbon Sans Bold" w:hAnsi="Cambria" w:cs="IAS Ribbon Sans Bold"/>
          <w:color w:val="000000"/>
          <w:sz w:val="22"/>
          <w:szCs w:val="22"/>
        </w:rPr>
        <w:t xml:space="preserve">. Panels </w:t>
      </w:r>
      <w:r w:rsidRPr="003A200F">
        <w:rPr>
          <w:rFonts w:ascii="Cambria" w:eastAsia="IAS Ribbon Sans Bold" w:hAnsi="Cambria" w:cs="IAS Ribbon Sans Bold"/>
          <w:color w:val="000000"/>
          <w:sz w:val="22"/>
          <w:szCs w:val="22"/>
        </w:rPr>
        <w:t xml:space="preserve">members </w:t>
      </w:r>
      <w:r w:rsidR="003B02EC" w:rsidRPr="003A200F">
        <w:rPr>
          <w:rFonts w:ascii="Cambria" w:eastAsia="IAS Ribbon Sans Bold" w:hAnsi="Cambria" w:cs="IAS Ribbon Sans Bold"/>
          <w:color w:val="000000"/>
          <w:sz w:val="22"/>
          <w:szCs w:val="22"/>
        </w:rPr>
        <w:t>will comprise international keynote speakers and GHESKIO presenters that will share their unique experience</w:t>
      </w:r>
      <w:r w:rsidRPr="003A200F">
        <w:rPr>
          <w:rFonts w:ascii="Cambria" w:eastAsia="IAS Ribbon Sans Bold" w:hAnsi="Cambria" w:cs="IAS Ribbon Sans Bold"/>
          <w:color w:val="000000"/>
          <w:sz w:val="22"/>
          <w:szCs w:val="22"/>
        </w:rPr>
        <w:t xml:space="preserve"> dealing</w:t>
      </w:r>
      <w:r w:rsidR="00957D5F" w:rsidRPr="003A200F">
        <w:rPr>
          <w:rFonts w:ascii="Cambria" w:eastAsia="IAS Ribbon Sans Bold" w:hAnsi="Cambria" w:cs="IAS Ribbon Sans Bold"/>
          <w:color w:val="000000"/>
          <w:sz w:val="22"/>
          <w:szCs w:val="22"/>
        </w:rPr>
        <w:t xml:space="preserve"> with</w:t>
      </w:r>
      <w:r w:rsidRPr="003A200F">
        <w:rPr>
          <w:rFonts w:ascii="Cambria" w:eastAsia="IAS Ribbon Sans Bold" w:hAnsi="Cambria" w:cs="IAS Ribbon Sans Bold"/>
          <w:color w:val="000000"/>
          <w:sz w:val="22"/>
          <w:szCs w:val="22"/>
        </w:rPr>
        <w:t xml:space="preserve"> a major humanitarian crisis.</w:t>
      </w:r>
    </w:p>
    <w:p w14:paraId="6DAAEF68" w14:textId="51AF4B9C" w:rsidR="003466D0" w:rsidRPr="003A200F" w:rsidRDefault="003466D0">
      <w:pPr>
        <w:pBdr>
          <w:top w:val="nil"/>
          <w:left w:val="nil"/>
          <w:bottom w:val="nil"/>
          <w:right w:val="nil"/>
          <w:between w:val="nil"/>
        </w:pBdr>
        <w:spacing w:line="259" w:lineRule="auto"/>
        <w:rPr>
          <w:rFonts w:ascii="Cambria" w:eastAsia="IAS Ribbon Sans Bold" w:hAnsi="Cambria" w:cs="IAS Ribbon Sans Bold"/>
          <w:b/>
          <w:color w:val="000000"/>
          <w:sz w:val="22"/>
          <w:szCs w:val="22"/>
        </w:rPr>
      </w:pPr>
    </w:p>
    <w:p w14:paraId="4CF48FFD" w14:textId="5D44C176" w:rsidR="003466D0" w:rsidRPr="003A200F" w:rsidRDefault="003466D0">
      <w:pPr>
        <w:pBdr>
          <w:top w:val="nil"/>
          <w:left w:val="nil"/>
          <w:bottom w:val="nil"/>
          <w:right w:val="nil"/>
          <w:between w:val="nil"/>
        </w:pBdr>
        <w:spacing w:line="259" w:lineRule="auto"/>
        <w:rPr>
          <w:rFonts w:ascii="Cambria" w:eastAsia="IAS Ribbon Sans Bold" w:hAnsi="Cambria" w:cs="IAS Ribbon Sans Bold"/>
          <w:b/>
          <w:color w:val="000000"/>
          <w:sz w:val="22"/>
          <w:szCs w:val="22"/>
        </w:rPr>
      </w:pPr>
    </w:p>
    <w:p w14:paraId="31BEC2EE" w14:textId="7E48EFFC" w:rsidR="003466D0" w:rsidRPr="003A200F" w:rsidRDefault="003466D0">
      <w:pPr>
        <w:pBdr>
          <w:top w:val="nil"/>
          <w:left w:val="nil"/>
          <w:bottom w:val="nil"/>
          <w:right w:val="nil"/>
          <w:between w:val="nil"/>
        </w:pBdr>
        <w:spacing w:line="259" w:lineRule="auto"/>
        <w:rPr>
          <w:rFonts w:ascii="Cambria" w:eastAsia="IAS Ribbon Sans Bold" w:hAnsi="Cambria" w:cs="IAS Ribbon Sans Bold"/>
          <w:b/>
          <w:color w:val="000000"/>
          <w:sz w:val="22"/>
          <w:szCs w:val="22"/>
        </w:rPr>
      </w:pPr>
    </w:p>
    <w:p w14:paraId="4F2B9A58" w14:textId="56CD0F4A" w:rsidR="003466D0" w:rsidRPr="003A200F" w:rsidRDefault="003466D0">
      <w:pPr>
        <w:pBdr>
          <w:top w:val="nil"/>
          <w:left w:val="nil"/>
          <w:bottom w:val="nil"/>
          <w:right w:val="nil"/>
          <w:between w:val="nil"/>
        </w:pBdr>
        <w:spacing w:line="259" w:lineRule="auto"/>
        <w:rPr>
          <w:rFonts w:ascii="Cambria" w:eastAsia="IAS Ribbon Sans Bold" w:hAnsi="Cambria" w:cs="IAS Ribbon Sans Bold"/>
          <w:b/>
          <w:color w:val="000000"/>
          <w:sz w:val="22"/>
          <w:szCs w:val="22"/>
        </w:rPr>
      </w:pPr>
    </w:p>
    <w:p w14:paraId="7F9B0B50" w14:textId="2022DEA4" w:rsidR="003466D0" w:rsidRPr="003A200F" w:rsidRDefault="003466D0">
      <w:pPr>
        <w:pBdr>
          <w:top w:val="nil"/>
          <w:left w:val="nil"/>
          <w:bottom w:val="nil"/>
          <w:right w:val="nil"/>
          <w:between w:val="nil"/>
        </w:pBdr>
        <w:spacing w:line="259" w:lineRule="auto"/>
        <w:rPr>
          <w:rFonts w:ascii="Cambria" w:eastAsia="IAS Ribbon Sans Bold" w:hAnsi="Cambria" w:cs="IAS Ribbon Sans Bold"/>
          <w:b/>
          <w:color w:val="000000"/>
          <w:sz w:val="22"/>
          <w:szCs w:val="22"/>
        </w:rPr>
      </w:pPr>
    </w:p>
    <w:p w14:paraId="74C3EF39" w14:textId="77777777" w:rsidR="00FE4154" w:rsidRPr="003A200F" w:rsidRDefault="00FE4154">
      <w:pPr>
        <w:pBdr>
          <w:top w:val="nil"/>
          <w:left w:val="nil"/>
          <w:bottom w:val="nil"/>
          <w:right w:val="nil"/>
          <w:between w:val="nil"/>
        </w:pBdr>
        <w:spacing w:line="259" w:lineRule="auto"/>
        <w:rPr>
          <w:rFonts w:ascii="Cambria" w:eastAsia="IAS Ribbon Sans Bold" w:hAnsi="Cambria" w:cs="IAS Ribbon Sans Bold"/>
          <w:b/>
          <w:color w:val="000000"/>
          <w:sz w:val="22"/>
          <w:szCs w:val="22"/>
        </w:rPr>
      </w:pPr>
    </w:p>
    <w:p w14:paraId="04E71637" w14:textId="77777777" w:rsidR="003466D0" w:rsidRPr="003A200F" w:rsidRDefault="003466D0">
      <w:pPr>
        <w:pBdr>
          <w:top w:val="nil"/>
          <w:left w:val="nil"/>
          <w:bottom w:val="nil"/>
          <w:right w:val="nil"/>
          <w:between w:val="nil"/>
        </w:pBdr>
        <w:spacing w:line="259" w:lineRule="auto"/>
        <w:rPr>
          <w:rFonts w:ascii="Cambria" w:eastAsia="IAS Ribbon Sans Bold" w:hAnsi="Cambria" w:cs="IAS Ribbon Sans Bold"/>
          <w:b/>
          <w:color w:val="000000"/>
          <w:sz w:val="22"/>
          <w:szCs w:val="22"/>
        </w:rPr>
      </w:pPr>
    </w:p>
    <w:p w14:paraId="2FB9B65B" w14:textId="77777777" w:rsidR="009D6932" w:rsidRPr="003A200F" w:rsidRDefault="009D6932">
      <w:pPr>
        <w:pBdr>
          <w:top w:val="nil"/>
          <w:left w:val="nil"/>
          <w:bottom w:val="nil"/>
          <w:right w:val="nil"/>
          <w:between w:val="nil"/>
        </w:pBdr>
        <w:spacing w:line="259" w:lineRule="auto"/>
        <w:rPr>
          <w:rFonts w:ascii="Cambria" w:hAnsi="Cambria"/>
          <w:color w:val="000000"/>
          <w:sz w:val="22"/>
          <w:szCs w:val="22"/>
        </w:rPr>
      </w:pPr>
    </w:p>
    <w:tbl>
      <w:tblPr>
        <w:tblStyle w:val="a"/>
        <w:tblW w:w="907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60"/>
        <w:gridCol w:w="5400"/>
        <w:gridCol w:w="2415"/>
      </w:tblGrid>
      <w:tr w:rsidR="009D6932" w:rsidRPr="003A200F" w14:paraId="08423672" w14:textId="77777777" w:rsidTr="00CB3C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0" w:type="dxa"/>
            <w:shd w:val="clear" w:color="auto" w:fill="C8F04B" w:themeFill="accent2"/>
          </w:tcPr>
          <w:p w14:paraId="02959402" w14:textId="77777777" w:rsidR="009D6932" w:rsidRPr="003A200F" w:rsidRDefault="00821FE4">
            <w:pPr>
              <w:pBdr>
                <w:top w:val="nil"/>
                <w:left w:val="nil"/>
                <w:bottom w:val="nil"/>
                <w:right w:val="nil"/>
                <w:between w:val="nil"/>
              </w:pBdr>
              <w:spacing w:line="259" w:lineRule="auto"/>
              <w:rPr>
                <w:rFonts w:ascii="Cambria" w:eastAsia="IAS Ribbon Sans Light" w:hAnsi="Cambria" w:cs="IAS Ribbon Sans Light"/>
                <w:color w:val="000000"/>
                <w:sz w:val="24"/>
                <w:szCs w:val="22"/>
              </w:rPr>
            </w:pPr>
            <w:r w:rsidRPr="003A200F">
              <w:rPr>
                <w:rFonts w:ascii="Cambria" w:eastAsia="IAS Ribbon Sans Light" w:hAnsi="Cambria" w:cs="IAS Ribbon Sans Light"/>
                <w:smallCaps w:val="0"/>
                <w:color w:val="000000"/>
                <w:sz w:val="24"/>
                <w:szCs w:val="22"/>
              </w:rPr>
              <w:lastRenderedPageBreak/>
              <w:t>Time</w:t>
            </w:r>
          </w:p>
        </w:tc>
        <w:tc>
          <w:tcPr>
            <w:tcW w:w="5400" w:type="dxa"/>
            <w:shd w:val="clear" w:color="auto" w:fill="C8F04B" w:themeFill="accent2"/>
          </w:tcPr>
          <w:p w14:paraId="3F5BC720" w14:textId="549EDE2B" w:rsidR="009D6932" w:rsidRPr="003A200F" w:rsidRDefault="00BC49A9">
            <w:p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rPr>
                <w:rFonts w:ascii="Cambria" w:eastAsia="IAS Ribbon Sans Light" w:hAnsi="Cambria" w:cs="IAS Ribbon Sans Light"/>
                <w:color w:val="000000"/>
                <w:sz w:val="24"/>
                <w:szCs w:val="22"/>
              </w:rPr>
            </w:pPr>
            <w:r w:rsidRPr="003A200F">
              <w:rPr>
                <w:rFonts w:ascii="Cambria" w:eastAsia="IAS Ribbon Sans Light" w:hAnsi="Cambria" w:cs="IAS Ribbon Sans Light"/>
                <w:color w:val="000000"/>
                <w:sz w:val="24"/>
                <w:szCs w:val="22"/>
              </w:rPr>
              <w:t xml:space="preserve"> title of presentation</w:t>
            </w:r>
            <w:r w:rsidR="003466D0" w:rsidRPr="003A200F">
              <w:rPr>
                <w:rFonts w:ascii="Cambria" w:eastAsia="IAS Ribbon Sans Light" w:hAnsi="Cambria" w:cs="IAS Ribbon Sans Light"/>
                <w:color w:val="000000"/>
                <w:sz w:val="24"/>
                <w:szCs w:val="22"/>
              </w:rPr>
              <w:t>s</w:t>
            </w:r>
          </w:p>
        </w:tc>
        <w:tc>
          <w:tcPr>
            <w:tcW w:w="2415" w:type="dxa"/>
            <w:shd w:val="clear" w:color="auto" w:fill="C8F04B" w:themeFill="accent2"/>
          </w:tcPr>
          <w:p w14:paraId="3EF2EB86" w14:textId="3C310052" w:rsidR="009D6932" w:rsidRPr="003A200F" w:rsidRDefault="00D75983">
            <w:pPr>
              <w:pBdr>
                <w:top w:val="nil"/>
                <w:left w:val="nil"/>
                <w:bottom w:val="nil"/>
                <w:right w:val="nil"/>
                <w:between w:val="nil"/>
              </w:pBdr>
              <w:spacing w:line="259" w:lineRule="auto"/>
              <w:cnfStyle w:val="100000000000" w:firstRow="1" w:lastRow="0" w:firstColumn="0" w:lastColumn="0" w:oddVBand="0" w:evenVBand="0" w:oddHBand="0" w:evenHBand="0" w:firstRowFirstColumn="0" w:firstRowLastColumn="0" w:lastRowFirstColumn="0" w:lastRowLastColumn="0"/>
              <w:rPr>
                <w:rFonts w:ascii="Cambria" w:eastAsia="IAS Ribbon Sans Light" w:hAnsi="Cambria" w:cs="IAS Ribbon Sans Light"/>
                <w:color w:val="000000"/>
                <w:sz w:val="24"/>
                <w:szCs w:val="22"/>
              </w:rPr>
            </w:pPr>
            <w:r w:rsidRPr="003A200F">
              <w:rPr>
                <w:rFonts w:ascii="Cambria" w:eastAsia="IAS Ribbon Sans Light" w:hAnsi="Cambria" w:cs="IAS Ribbon Sans Light"/>
                <w:smallCaps w:val="0"/>
                <w:sz w:val="24"/>
                <w:szCs w:val="22"/>
              </w:rPr>
              <w:t>Speaker</w:t>
            </w:r>
            <w:r w:rsidR="00BC49A9" w:rsidRPr="003A200F">
              <w:rPr>
                <w:rFonts w:ascii="Cambria" w:eastAsia="IAS Ribbon Sans Light" w:hAnsi="Cambria" w:cs="IAS Ribbon Sans Light"/>
                <w:smallCaps w:val="0"/>
                <w:sz w:val="24"/>
                <w:szCs w:val="22"/>
              </w:rPr>
              <w:t>s</w:t>
            </w:r>
          </w:p>
        </w:tc>
      </w:tr>
      <w:tr w:rsidR="009D6932" w:rsidRPr="003A200F" w14:paraId="7D45DD7F" w14:textId="77777777" w:rsidTr="00CB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6F2F60D1" w14:textId="77777777" w:rsidR="009D6932" w:rsidRPr="003A200F" w:rsidRDefault="00821FE4">
            <w:pPr>
              <w:pBdr>
                <w:top w:val="nil"/>
                <w:left w:val="nil"/>
                <w:bottom w:val="nil"/>
                <w:right w:val="nil"/>
                <w:between w:val="nil"/>
              </w:pBdr>
              <w:spacing w:line="259" w:lineRule="auto"/>
              <w:rPr>
                <w:rFonts w:ascii="Cambria" w:eastAsia="IAS Ribbon Sans Light" w:hAnsi="Cambria" w:cs="IAS Ribbon Sans Light"/>
                <w:color w:val="000000"/>
                <w:sz w:val="22"/>
                <w:szCs w:val="22"/>
              </w:rPr>
            </w:pPr>
            <w:r w:rsidRPr="003A200F">
              <w:rPr>
                <w:rFonts w:ascii="Cambria" w:eastAsia="IAS Ribbon Sans Light" w:hAnsi="Cambria" w:cs="IAS Ribbon Sans Light"/>
                <w:b w:val="0"/>
                <w:smallCaps w:val="0"/>
                <w:color w:val="000000"/>
                <w:sz w:val="22"/>
                <w:szCs w:val="22"/>
              </w:rPr>
              <w:t>5 mins</w:t>
            </w:r>
          </w:p>
        </w:tc>
        <w:tc>
          <w:tcPr>
            <w:tcW w:w="5400" w:type="dxa"/>
          </w:tcPr>
          <w:p w14:paraId="07A234FB" w14:textId="77777777" w:rsidR="009D6932" w:rsidRPr="003A200F" w:rsidRDefault="00821FE4" w:rsidP="001B2EF7">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eastAsia="IAS Ribbon Sans Light" w:hAnsi="Cambria" w:cs="IAS Ribbon Sans Light"/>
                <w:color w:val="000000"/>
                <w:sz w:val="22"/>
                <w:szCs w:val="22"/>
              </w:rPr>
            </w:pPr>
            <w:r w:rsidRPr="003A200F">
              <w:rPr>
                <w:rFonts w:ascii="Cambria" w:eastAsia="IAS Ribbon Sans Light" w:hAnsi="Cambria" w:cs="IAS Ribbon Sans Light"/>
                <w:color w:val="000000"/>
                <w:sz w:val="22"/>
                <w:szCs w:val="22"/>
              </w:rPr>
              <w:t xml:space="preserve">Introduction and overview of the webinar </w:t>
            </w:r>
          </w:p>
        </w:tc>
        <w:tc>
          <w:tcPr>
            <w:tcW w:w="2415" w:type="dxa"/>
          </w:tcPr>
          <w:p w14:paraId="74D728D1" w14:textId="3370CC91" w:rsidR="009D6932" w:rsidRPr="003A200F" w:rsidRDefault="00587987" w:rsidP="007B6B9E">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eastAsia="IAS Ribbon Sans Light" w:hAnsi="Cambria" w:cs="IAS Ribbon Sans Light"/>
                <w:color w:val="000000"/>
                <w:sz w:val="22"/>
                <w:szCs w:val="22"/>
              </w:rPr>
            </w:pPr>
            <w:r w:rsidRPr="003A200F">
              <w:rPr>
                <w:rFonts w:ascii="Cambria" w:eastAsia="IAS Ribbon Sans Light" w:hAnsi="Cambria" w:cs="IAS Ribbon Sans Light"/>
                <w:color w:val="000000"/>
                <w:sz w:val="22"/>
                <w:szCs w:val="22"/>
              </w:rPr>
              <w:t xml:space="preserve"> </w:t>
            </w:r>
            <w:r w:rsidR="005817AC" w:rsidRPr="003A200F">
              <w:rPr>
                <w:rFonts w:ascii="Cambria" w:eastAsia="IAS Ribbon Sans Light" w:hAnsi="Cambria" w:cs="IAS Ribbon Sans Light"/>
                <w:color w:val="000000"/>
                <w:sz w:val="22"/>
                <w:szCs w:val="22"/>
              </w:rPr>
              <w:t>Dr Bernard Liautaud</w:t>
            </w:r>
          </w:p>
        </w:tc>
      </w:tr>
      <w:tr w:rsidR="00D75983" w:rsidRPr="003A200F" w14:paraId="3AB60289" w14:textId="77777777" w:rsidTr="00CB3C23">
        <w:tc>
          <w:tcPr>
            <w:cnfStyle w:val="001000000000" w:firstRow="0" w:lastRow="0" w:firstColumn="1" w:lastColumn="0" w:oddVBand="0" w:evenVBand="0" w:oddHBand="0" w:evenHBand="0" w:firstRowFirstColumn="0" w:firstRowLastColumn="0" w:lastRowFirstColumn="0" w:lastRowLastColumn="0"/>
            <w:tcW w:w="1260" w:type="dxa"/>
            <w:shd w:val="clear" w:color="auto" w:fill="F3FCDB" w:themeFill="accent2" w:themeFillTint="33"/>
          </w:tcPr>
          <w:p w14:paraId="24A9079E" w14:textId="1995DD23" w:rsidR="00D75983" w:rsidRPr="003A200F" w:rsidRDefault="00D75983">
            <w:pPr>
              <w:pBdr>
                <w:top w:val="nil"/>
                <w:left w:val="nil"/>
                <w:bottom w:val="nil"/>
                <w:right w:val="nil"/>
                <w:between w:val="nil"/>
              </w:pBdr>
              <w:spacing w:line="259" w:lineRule="auto"/>
              <w:rPr>
                <w:rFonts w:ascii="Cambria" w:hAnsi="Cambria"/>
                <w:color w:val="000000"/>
                <w:sz w:val="22"/>
                <w:szCs w:val="22"/>
              </w:rPr>
            </w:pPr>
            <w:r w:rsidRPr="003A200F">
              <w:rPr>
                <w:rFonts w:ascii="Cambria" w:hAnsi="Cambria"/>
                <w:color w:val="000000"/>
                <w:sz w:val="22"/>
                <w:szCs w:val="22"/>
              </w:rPr>
              <w:t>PANEL I</w:t>
            </w:r>
          </w:p>
        </w:tc>
        <w:tc>
          <w:tcPr>
            <w:tcW w:w="5400" w:type="dxa"/>
            <w:shd w:val="clear" w:color="auto" w:fill="F3FCDB" w:themeFill="accent2" w:themeFillTint="33"/>
          </w:tcPr>
          <w:p w14:paraId="3A6E77C3" w14:textId="6C304EA3" w:rsidR="00CB3816" w:rsidRPr="003A200F" w:rsidRDefault="00FB57C0" w:rsidP="00CB3816">
            <w:pPr>
              <w:spacing w:line="259" w:lineRule="auto"/>
              <w:cnfStyle w:val="000000000000" w:firstRow="0" w:lastRow="0" w:firstColumn="0" w:lastColumn="0" w:oddVBand="0" w:evenVBand="0" w:oddHBand="0" w:evenHBand="0" w:firstRowFirstColumn="0" w:firstRowLastColumn="0" w:lastRowFirstColumn="0" w:lastRowLastColumn="0"/>
              <w:rPr>
                <w:rFonts w:ascii="Cambria" w:eastAsia="IAS Ribbon Sans Light" w:hAnsi="Cambria" w:cs="IAS Ribbon Sans Light"/>
                <w:b/>
                <w:color w:val="000000"/>
                <w:sz w:val="22"/>
                <w:szCs w:val="22"/>
              </w:rPr>
            </w:pPr>
            <w:r w:rsidRPr="003A200F">
              <w:rPr>
                <w:rFonts w:ascii="Cambria" w:eastAsia="IAS Ribbon Sans Light" w:hAnsi="Cambria" w:cs="IAS Ribbon Sans Light"/>
                <w:b/>
                <w:color w:val="000000"/>
                <w:sz w:val="22"/>
                <w:szCs w:val="22"/>
              </w:rPr>
              <w:t xml:space="preserve">Humanitarian crisis </w:t>
            </w:r>
            <w:r w:rsidR="009F5474" w:rsidRPr="003A200F">
              <w:rPr>
                <w:rFonts w:ascii="Cambria" w:eastAsia="IAS Ribbon Sans Light" w:hAnsi="Cambria" w:cs="IAS Ribbon Sans Light"/>
                <w:b/>
                <w:color w:val="000000"/>
                <w:sz w:val="22"/>
                <w:szCs w:val="22"/>
              </w:rPr>
              <w:t>in Haiti</w:t>
            </w:r>
          </w:p>
          <w:p w14:paraId="039611B8" w14:textId="77777777" w:rsidR="00D75983" w:rsidRPr="003A200F" w:rsidRDefault="00D75983" w:rsidP="00785ED6">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rPr>
            </w:pPr>
          </w:p>
        </w:tc>
        <w:tc>
          <w:tcPr>
            <w:tcW w:w="2415" w:type="dxa"/>
            <w:shd w:val="clear" w:color="auto" w:fill="F3FCDB" w:themeFill="accent2" w:themeFillTint="33"/>
          </w:tcPr>
          <w:p w14:paraId="2F3260BD" w14:textId="717EF0EB" w:rsidR="00D75983" w:rsidRPr="003A200F" w:rsidRDefault="00D75983">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rPr>
            </w:pPr>
          </w:p>
        </w:tc>
      </w:tr>
      <w:tr w:rsidR="00CB57BA" w:rsidRPr="003A200F" w14:paraId="43EAEE22" w14:textId="77777777" w:rsidTr="00FE4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E8F5F5" w:themeFill="accent4" w:themeFillTint="33"/>
          </w:tcPr>
          <w:p w14:paraId="058AD7A2" w14:textId="77777777" w:rsidR="00CB57BA" w:rsidRPr="003A200F" w:rsidRDefault="00CB57BA">
            <w:pPr>
              <w:pBdr>
                <w:top w:val="nil"/>
                <w:left w:val="nil"/>
                <w:bottom w:val="nil"/>
                <w:right w:val="nil"/>
                <w:between w:val="nil"/>
              </w:pBdr>
              <w:spacing w:line="259" w:lineRule="auto"/>
              <w:rPr>
                <w:rFonts w:ascii="Cambria" w:hAnsi="Cambria"/>
                <w:color w:val="000000"/>
                <w:sz w:val="22"/>
                <w:szCs w:val="22"/>
              </w:rPr>
            </w:pPr>
          </w:p>
        </w:tc>
        <w:tc>
          <w:tcPr>
            <w:tcW w:w="5400" w:type="dxa"/>
            <w:shd w:val="clear" w:color="auto" w:fill="E8F5F5" w:themeFill="accent4" w:themeFillTint="33"/>
          </w:tcPr>
          <w:p w14:paraId="3A7F060B" w14:textId="0818469D" w:rsidR="00CB57BA" w:rsidRPr="003A200F" w:rsidRDefault="00CB57BA" w:rsidP="00CB3816">
            <w:pP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 xml:space="preserve">Introduction of panel </w:t>
            </w:r>
            <w:r w:rsidR="00CC6A9C" w:rsidRPr="003A200F">
              <w:rPr>
                <w:rFonts w:ascii="Cambria" w:hAnsi="Cambria"/>
                <w:color w:val="000000"/>
                <w:sz w:val="22"/>
                <w:szCs w:val="22"/>
              </w:rPr>
              <w:t xml:space="preserve">I </w:t>
            </w:r>
            <w:r w:rsidRPr="003A200F">
              <w:rPr>
                <w:rFonts w:ascii="Cambria" w:hAnsi="Cambria"/>
                <w:color w:val="000000"/>
                <w:sz w:val="22"/>
                <w:szCs w:val="22"/>
              </w:rPr>
              <w:t xml:space="preserve"> speakers</w:t>
            </w:r>
          </w:p>
        </w:tc>
        <w:tc>
          <w:tcPr>
            <w:tcW w:w="2415" w:type="dxa"/>
            <w:shd w:val="clear" w:color="auto" w:fill="E8F5F5" w:themeFill="accent4" w:themeFillTint="33"/>
          </w:tcPr>
          <w:p w14:paraId="51290E3D" w14:textId="77777777" w:rsidR="00CB57BA" w:rsidRPr="003A200F" w:rsidRDefault="00CB57BA">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Moderator 1</w:t>
            </w:r>
          </w:p>
          <w:p w14:paraId="3617A392" w14:textId="612B675F" w:rsidR="00581AB0" w:rsidRPr="003A200F" w:rsidRDefault="00581AB0">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Dr Bernard Liautaud</w:t>
            </w:r>
          </w:p>
        </w:tc>
      </w:tr>
      <w:tr w:rsidR="007B6B9E" w:rsidRPr="003A200F" w14:paraId="26E271C1" w14:textId="77777777" w:rsidTr="00CB3C23">
        <w:tc>
          <w:tcPr>
            <w:cnfStyle w:val="001000000000" w:firstRow="0" w:lastRow="0" w:firstColumn="1" w:lastColumn="0" w:oddVBand="0" w:evenVBand="0" w:oddHBand="0" w:evenHBand="0" w:firstRowFirstColumn="0" w:firstRowLastColumn="0" w:lastRowFirstColumn="0" w:lastRowLastColumn="0"/>
            <w:tcW w:w="1260" w:type="dxa"/>
          </w:tcPr>
          <w:p w14:paraId="3BA3B7C9" w14:textId="356A7EFA" w:rsidR="007B6B9E" w:rsidRPr="003A200F" w:rsidRDefault="005D1ACC">
            <w:pPr>
              <w:pBdr>
                <w:top w:val="nil"/>
                <w:left w:val="nil"/>
                <w:bottom w:val="nil"/>
                <w:right w:val="nil"/>
                <w:between w:val="nil"/>
              </w:pBdr>
              <w:spacing w:line="259" w:lineRule="auto"/>
              <w:rPr>
                <w:rFonts w:ascii="Cambria" w:hAnsi="Cambria"/>
                <w:color w:val="000000"/>
                <w:sz w:val="22"/>
                <w:szCs w:val="22"/>
              </w:rPr>
            </w:pPr>
            <w:r w:rsidRPr="003A200F">
              <w:rPr>
                <w:rFonts w:ascii="Cambria" w:eastAsia="IAS Ribbon Sans Light" w:hAnsi="Cambria" w:cs="IAS Ribbon Sans Light"/>
                <w:smallCaps w:val="0"/>
                <w:color w:val="000000"/>
                <w:sz w:val="22"/>
                <w:szCs w:val="22"/>
              </w:rPr>
              <w:t>1</w:t>
            </w:r>
            <w:r w:rsidR="000B6101" w:rsidRPr="003A200F">
              <w:rPr>
                <w:rFonts w:ascii="Cambria" w:eastAsia="IAS Ribbon Sans Light" w:hAnsi="Cambria" w:cs="IAS Ribbon Sans Light"/>
                <w:smallCaps w:val="0"/>
                <w:color w:val="000000"/>
                <w:sz w:val="22"/>
                <w:szCs w:val="22"/>
              </w:rPr>
              <w:t xml:space="preserve">0 </w:t>
            </w:r>
            <w:r w:rsidR="007B6B9E" w:rsidRPr="003A200F">
              <w:rPr>
                <w:rFonts w:ascii="Cambria" w:hAnsi="Cambria"/>
                <w:color w:val="000000"/>
                <w:sz w:val="22"/>
                <w:szCs w:val="22"/>
              </w:rPr>
              <w:t>mins</w:t>
            </w:r>
          </w:p>
        </w:tc>
        <w:tc>
          <w:tcPr>
            <w:tcW w:w="5400" w:type="dxa"/>
          </w:tcPr>
          <w:p w14:paraId="12CE79EE" w14:textId="0BD12A77" w:rsidR="007B6B9E" w:rsidRPr="003A200F" w:rsidRDefault="009F5474" w:rsidP="00FE4154">
            <w:pPr>
              <w:spacing w:line="259" w:lineRule="auto"/>
              <w:cnfStyle w:val="000000000000" w:firstRow="0" w:lastRow="0" w:firstColumn="0" w:lastColumn="0" w:oddVBand="0" w:evenVBand="0" w:oddHBand="0" w:evenHBand="0" w:firstRowFirstColumn="0" w:firstRowLastColumn="0" w:lastRowFirstColumn="0" w:lastRowLastColumn="0"/>
              <w:rPr>
                <w:rFonts w:ascii="Cambria" w:eastAsia="IAS Ribbon Sans Light" w:hAnsi="Cambria" w:cs="IAS Ribbon Sans Light"/>
                <w:sz w:val="22"/>
                <w:szCs w:val="22"/>
              </w:rPr>
            </w:pPr>
            <w:r w:rsidRPr="003A200F">
              <w:rPr>
                <w:rFonts w:ascii="Cambria" w:eastAsia="IAS Ribbon Sans Light" w:hAnsi="Cambria" w:cs="IAS Ribbon Sans Light"/>
                <w:sz w:val="22"/>
                <w:szCs w:val="22"/>
              </w:rPr>
              <w:t>Impact of the Humanitarian crisis in Haiti</w:t>
            </w:r>
            <w:r w:rsidR="00C20D5D" w:rsidRPr="003A200F">
              <w:rPr>
                <w:rFonts w:ascii="Cambria" w:eastAsia="IAS Ribbon Sans Light" w:hAnsi="Cambria" w:cs="IAS Ribbon Sans Light"/>
                <w:sz w:val="22"/>
                <w:szCs w:val="22"/>
              </w:rPr>
              <w:t xml:space="preserve"> on health care delivery</w:t>
            </w:r>
          </w:p>
        </w:tc>
        <w:tc>
          <w:tcPr>
            <w:tcW w:w="2415" w:type="dxa"/>
          </w:tcPr>
          <w:p w14:paraId="08BE0FD6" w14:textId="77777777" w:rsidR="007B6B9E" w:rsidRPr="003A200F" w:rsidRDefault="00BC49A9">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Presenter 1</w:t>
            </w:r>
          </w:p>
          <w:p w14:paraId="3EE1E1DF" w14:textId="27A516A3" w:rsidR="00C20D5D" w:rsidRPr="003A200F" w:rsidRDefault="00C20D5D">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Dr J</w:t>
            </w:r>
            <w:r w:rsidR="0098438E" w:rsidRPr="003A200F">
              <w:rPr>
                <w:rFonts w:ascii="Cambria" w:hAnsi="Cambria"/>
                <w:color w:val="000000"/>
                <w:sz w:val="22"/>
                <w:szCs w:val="22"/>
              </w:rPr>
              <w:t xml:space="preserve">ean </w:t>
            </w:r>
            <w:r w:rsidRPr="003A200F">
              <w:rPr>
                <w:rFonts w:ascii="Cambria" w:hAnsi="Cambria"/>
                <w:color w:val="000000"/>
                <w:sz w:val="22"/>
                <w:szCs w:val="22"/>
              </w:rPr>
              <w:t>W</w:t>
            </w:r>
            <w:r w:rsidR="0098438E" w:rsidRPr="003A200F">
              <w:rPr>
                <w:rFonts w:ascii="Cambria" w:hAnsi="Cambria"/>
                <w:color w:val="000000"/>
                <w:sz w:val="22"/>
                <w:szCs w:val="22"/>
              </w:rPr>
              <w:t>illiam</w:t>
            </w:r>
            <w:r w:rsidRPr="003A200F">
              <w:rPr>
                <w:rFonts w:ascii="Cambria" w:hAnsi="Cambria"/>
                <w:color w:val="000000"/>
                <w:sz w:val="22"/>
                <w:szCs w:val="22"/>
              </w:rPr>
              <w:t xml:space="preserve"> Pape</w:t>
            </w:r>
          </w:p>
          <w:p w14:paraId="1628661F" w14:textId="79993B4B" w:rsidR="00C20D5D" w:rsidRPr="003A200F" w:rsidRDefault="0098438E">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GHESKIO</w:t>
            </w:r>
          </w:p>
        </w:tc>
      </w:tr>
      <w:tr w:rsidR="003D50E0" w:rsidRPr="003A200F" w14:paraId="4E0721A4" w14:textId="77777777" w:rsidTr="00CB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107C69D0" w14:textId="1DE94D1D" w:rsidR="003D50E0" w:rsidRPr="003A200F" w:rsidRDefault="003D50E0" w:rsidP="003D50E0">
            <w:pPr>
              <w:pBdr>
                <w:top w:val="nil"/>
                <w:left w:val="nil"/>
                <w:bottom w:val="nil"/>
                <w:right w:val="nil"/>
                <w:between w:val="nil"/>
              </w:pBdr>
              <w:spacing w:line="259" w:lineRule="auto"/>
              <w:rPr>
                <w:rFonts w:ascii="Cambria" w:hAnsi="Cambria"/>
                <w:color w:val="000000"/>
                <w:sz w:val="22"/>
                <w:szCs w:val="22"/>
              </w:rPr>
            </w:pPr>
            <w:r w:rsidRPr="003A200F">
              <w:rPr>
                <w:rFonts w:ascii="Cambria" w:eastAsia="IAS Ribbon Sans Light" w:hAnsi="Cambria" w:cs="IAS Ribbon Sans Light"/>
                <w:smallCaps w:val="0"/>
                <w:color w:val="000000"/>
                <w:sz w:val="22"/>
                <w:szCs w:val="22"/>
              </w:rPr>
              <w:t>10 mins</w:t>
            </w:r>
          </w:p>
        </w:tc>
        <w:tc>
          <w:tcPr>
            <w:tcW w:w="5400" w:type="dxa"/>
          </w:tcPr>
          <w:p w14:paraId="0FF417F9" w14:textId="1A401007" w:rsidR="003D50E0" w:rsidRPr="003A200F" w:rsidRDefault="003D50E0" w:rsidP="003D50E0">
            <w:pP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3A200F">
              <w:rPr>
                <w:sz w:val="24"/>
                <w:szCs w:val="24"/>
              </w:rPr>
              <w:t>Conflict, water infrastructure, and cholera epidemics</w:t>
            </w:r>
          </w:p>
        </w:tc>
        <w:tc>
          <w:tcPr>
            <w:tcW w:w="2415" w:type="dxa"/>
          </w:tcPr>
          <w:p w14:paraId="26B3A2C1" w14:textId="77777777" w:rsidR="003D50E0" w:rsidRPr="003A200F" w:rsidRDefault="003D50E0" w:rsidP="003D50E0">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eastAsia="IAS Ribbon Sans Light" w:hAnsi="Cambria" w:cs="IAS Ribbon Sans Light"/>
                <w:color w:val="000000"/>
                <w:sz w:val="22"/>
                <w:szCs w:val="22"/>
              </w:rPr>
            </w:pPr>
            <w:r w:rsidRPr="003A200F">
              <w:rPr>
                <w:rFonts w:ascii="Cambria" w:eastAsia="IAS Ribbon Sans Light" w:hAnsi="Cambria" w:cs="IAS Ribbon Sans Light"/>
                <w:color w:val="000000"/>
                <w:sz w:val="22"/>
                <w:szCs w:val="22"/>
              </w:rPr>
              <w:t xml:space="preserve">Dr Sasha </w:t>
            </w:r>
            <w:proofErr w:type="spellStart"/>
            <w:r w:rsidRPr="003A200F">
              <w:rPr>
                <w:rFonts w:ascii="Cambria" w:eastAsia="IAS Ribbon Sans Light" w:hAnsi="Cambria" w:cs="IAS Ribbon Sans Light"/>
                <w:color w:val="000000"/>
                <w:sz w:val="22"/>
                <w:szCs w:val="22"/>
              </w:rPr>
              <w:t>Fahme</w:t>
            </w:r>
            <w:proofErr w:type="spellEnd"/>
          </w:p>
          <w:p w14:paraId="224862E8" w14:textId="54778128" w:rsidR="003D50E0" w:rsidRPr="003A200F" w:rsidRDefault="003D50E0" w:rsidP="003D50E0">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Weill Cornell University</w:t>
            </w:r>
          </w:p>
        </w:tc>
      </w:tr>
      <w:tr w:rsidR="003D50E0" w:rsidRPr="003A200F" w14:paraId="064DD002" w14:textId="77777777" w:rsidTr="00CB3C23">
        <w:tc>
          <w:tcPr>
            <w:cnfStyle w:val="001000000000" w:firstRow="0" w:lastRow="0" w:firstColumn="1" w:lastColumn="0" w:oddVBand="0" w:evenVBand="0" w:oddHBand="0" w:evenHBand="0" w:firstRowFirstColumn="0" w:firstRowLastColumn="0" w:lastRowFirstColumn="0" w:lastRowLastColumn="0"/>
            <w:tcW w:w="1260" w:type="dxa"/>
          </w:tcPr>
          <w:p w14:paraId="7C4F4FD6" w14:textId="06C7B95F" w:rsidR="003D50E0" w:rsidRPr="003A200F" w:rsidRDefault="003D50E0" w:rsidP="003D50E0">
            <w:pPr>
              <w:pBdr>
                <w:top w:val="nil"/>
                <w:left w:val="nil"/>
                <w:bottom w:val="nil"/>
                <w:right w:val="nil"/>
                <w:between w:val="nil"/>
              </w:pBdr>
              <w:spacing w:line="259" w:lineRule="auto"/>
              <w:rPr>
                <w:rFonts w:ascii="Cambria" w:eastAsia="IAS Ribbon Sans Light" w:hAnsi="Cambria" w:cs="IAS Ribbon Sans Light"/>
                <w:color w:val="000000"/>
                <w:sz w:val="22"/>
                <w:szCs w:val="22"/>
              </w:rPr>
            </w:pPr>
            <w:r w:rsidRPr="003A200F">
              <w:rPr>
                <w:rFonts w:ascii="Cambria" w:eastAsia="IAS Ribbon Sans Light" w:hAnsi="Cambria" w:cs="IAS Ribbon Sans Light"/>
                <w:smallCaps w:val="0"/>
                <w:color w:val="000000"/>
                <w:sz w:val="22"/>
                <w:szCs w:val="22"/>
              </w:rPr>
              <w:t>10 mins</w:t>
            </w:r>
          </w:p>
        </w:tc>
        <w:tc>
          <w:tcPr>
            <w:tcW w:w="5400" w:type="dxa"/>
          </w:tcPr>
          <w:p w14:paraId="09B6CAF1" w14:textId="68D115DF"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eastAsia="IAS Ribbon Sans Light" w:hAnsi="Cambria" w:cs="IAS Ribbon Sans Light"/>
                <w:color w:val="000000"/>
                <w:sz w:val="22"/>
                <w:szCs w:val="22"/>
              </w:rPr>
            </w:pPr>
            <w:r w:rsidRPr="003A200F">
              <w:rPr>
                <w:rFonts w:ascii="Cambria" w:hAnsi="Cambria" w:cs="Arial"/>
                <w:sz w:val="22"/>
                <w:szCs w:val="22"/>
              </w:rPr>
              <w:t xml:space="preserve">Maintaining high quality HIV research while facing </w:t>
            </w:r>
            <w:r w:rsidR="00540061" w:rsidRPr="003A200F">
              <w:rPr>
                <w:rFonts w:ascii="Cambria" w:hAnsi="Cambria" w:cs="Arial"/>
                <w:sz w:val="22"/>
                <w:szCs w:val="22"/>
              </w:rPr>
              <w:t>a</w:t>
            </w:r>
            <w:r w:rsidRPr="003A200F">
              <w:rPr>
                <w:rFonts w:ascii="Cambria" w:hAnsi="Cambria" w:cs="Arial"/>
                <w:sz w:val="22"/>
                <w:szCs w:val="22"/>
              </w:rPr>
              <w:t xml:space="preserve"> humanitarian crisis.</w:t>
            </w:r>
          </w:p>
        </w:tc>
        <w:tc>
          <w:tcPr>
            <w:tcW w:w="2415" w:type="dxa"/>
          </w:tcPr>
          <w:p w14:paraId="61B729BC" w14:textId="77777777"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eastAsia="IAS Ribbon Sans Light" w:hAnsi="Cambria" w:cs="IAS Ribbon Sans Light"/>
                <w:color w:val="000000"/>
                <w:sz w:val="22"/>
                <w:szCs w:val="22"/>
              </w:rPr>
            </w:pPr>
            <w:r w:rsidRPr="003A200F">
              <w:rPr>
                <w:rFonts w:ascii="Cambria" w:eastAsia="IAS Ribbon Sans Light" w:hAnsi="Cambria" w:cs="IAS Ribbon Sans Light"/>
                <w:color w:val="000000"/>
                <w:sz w:val="22"/>
                <w:szCs w:val="22"/>
              </w:rPr>
              <w:t>Dr Vanessa Rouzier</w:t>
            </w:r>
          </w:p>
          <w:p w14:paraId="44943F51" w14:textId="24208F9D"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eastAsia="IAS Ribbon Sans Light" w:hAnsi="Cambria" w:cs="IAS Ribbon Sans Light"/>
                <w:color w:val="000000"/>
                <w:sz w:val="22"/>
                <w:szCs w:val="22"/>
              </w:rPr>
            </w:pPr>
            <w:r w:rsidRPr="003A200F">
              <w:rPr>
                <w:rFonts w:ascii="Cambria" w:eastAsia="IAS Ribbon Sans Light" w:hAnsi="Cambria" w:cs="IAS Ribbon Sans Light"/>
                <w:color w:val="000000"/>
                <w:sz w:val="22"/>
                <w:szCs w:val="22"/>
              </w:rPr>
              <w:t>GHESKIO</w:t>
            </w:r>
          </w:p>
        </w:tc>
      </w:tr>
      <w:tr w:rsidR="003D50E0" w:rsidRPr="003A200F" w14:paraId="2DC43C6E" w14:textId="77777777" w:rsidTr="0098438E">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260" w:type="dxa"/>
          </w:tcPr>
          <w:p w14:paraId="37B2AD22" w14:textId="059D32BB" w:rsidR="003D50E0" w:rsidRPr="003A200F" w:rsidRDefault="003D50E0" w:rsidP="003D50E0">
            <w:pPr>
              <w:pBdr>
                <w:top w:val="nil"/>
                <w:left w:val="nil"/>
                <w:bottom w:val="nil"/>
                <w:right w:val="nil"/>
                <w:between w:val="nil"/>
              </w:pBdr>
              <w:spacing w:line="259" w:lineRule="auto"/>
              <w:rPr>
                <w:rFonts w:ascii="Cambria" w:eastAsia="IAS Ribbon Sans Light" w:hAnsi="Cambria" w:cs="IAS Ribbon Sans Light"/>
                <w:color w:val="000000"/>
                <w:sz w:val="22"/>
                <w:szCs w:val="22"/>
              </w:rPr>
            </w:pPr>
            <w:r w:rsidRPr="003A200F">
              <w:rPr>
                <w:rFonts w:ascii="Cambria" w:eastAsia="IAS Ribbon Sans Light" w:hAnsi="Cambria" w:cs="IAS Ribbon Sans Light"/>
                <w:smallCaps w:val="0"/>
                <w:color w:val="000000"/>
                <w:sz w:val="22"/>
                <w:szCs w:val="22"/>
              </w:rPr>
              <w:t xml:space="preserve">10 mins </w:t>
            </w:r>
          </w:p>
        </w:tc>
        <w:tc>
          <w:tcPr>
            <w:tcW w:w="5400" w:type="dxa"/>
          </w:tcPr>
          <w:p w14:paraId="5CA8B742" w14:textId="70695F1D" w:rsidR="003D50E0" w:rsidRPr="003A200F" w:rsidRDefault="003D50E0" w:rsidP="003D50E0">
            <w:pPr>
              <w:spacing w:line="259" w:lineRule="auto"/>
              <w:cnfStyle w:val="000000100000" w:firstRow="0" w:lastRow="0" w:firstColumn="0" w:lastColumn="0" w:oddVBand="0" w:evenVBand="0" w:oddHBand="1" w:evenHBand="0" w:firstRowFirstColumn="0" w:firstRowLastColumn="0" w:lastRowFirstColumn="0" w:lastRowLastColumn="0"/>
              <w:rPr>
                <w:rFonts w:ascii="Cambria" w:eastAsia="IAS Ribbon Sans Light" w:hAnsi="Cambria" w:cs="IAS Ribbon Sans Light"/>
                <w:color w:val="000000"/>
                <w:sz w:val="22"/>
                <w:szCs w:val="22"/>
              </w:rPr>
            </w:pPr>
            <w:r w:rsidRPr="003A200F">
              <w:rPr>
                <w:rFonts w:ascii="Cambria" w:eastAsia="IAS Ribbon Sans Light" w:hAnsi="Cambria" w:cs="IAS Ribbon Sans Light"/>
                <w:sz w:val="22"/>
                <w:szCs w:val="22"/>
              </w:rPr>
              <w:t xml:space="preserve">Mitigating the negative impact of prolonged socio-political turmoil through the implementation of Community Care Centers at GHESKIO. </w:t>
            </w:r>
          </w:p>
        </w:tc>
        <w:tc>
          <w:tcPr>
            <w:tcW w:w="2415" w:type="dxa"/>
          </w:tcPr>
          <w:p w14:paraId="3A1AB104" w14:textId="5CBCBEE2" w:rsidR="003D50E0" w:rsidRPr="003A200F" w:rsidRDefault="003D50E0" w:rsidP="003D50E0">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eastAsia="IAS Ribbon Sans Light" w:hAnsi="Cambria" w:cs="IAS Ribbon Sans Light"/>
                <w:color w:val="000000"/>
                <w:sz w:val="22"/>
                <w:szCs w:val="22"/>
              </w:rPr>
            </w:pPr>
            <w:r w:rsidRPr="003A200F">
              <w:rPr>
                <w:rFonts w:ascii="Cambria" w:eastAsia="IAS Ribbon Sans Light" w:hAnsi="Cambria" w:cs="IAS Ribbon Sans Light"/>
                <w:color w:val="000000"/>
                <w:sz w:val="22"/>
                <w:szCs w:val="22"/>
              </w:rPr>
              <w:t>Dr Patrice Joseph</w:t>
            </w:r>
          </w:p>
          <w:p w14:paraId="4F8B4ADF" w14:textId="2888FD90" w:rsidR="003D50E0" w:rsidRPr="003A200F" w:rsidRDefault="003D50E0" w:rsidP="003D50E0">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eastAsia="IAS Ribbon Sans Light" w:hAnsi="Cambria" w:cs="IAS Ribbon Sans Light"/>
                <w:color w:val="000000"/>
                <w:sz w:val="22"/>
                <w:szCs w:val="22"/>
              </w:rPr>
            </w:pPr>
            <w:r w:rsidRPr="003A200F">
              <w:rPr>
                <w:rFonts w:ascii="Cambria" w:eastAsia="IAS Ribbon Sans Light" w:hAnsi="Cambria" w:cs="IAS Ribbon Sans Light"/>
                <w:color w:val="000000"/>
                <w:sz w:val="22"/>
                <w:szCs w:val="22"/>
              </w:rPr>
              <w:t>GHESKIO</w:t>
            </w:r>
          </w:p>
        </w:tc>
      </w:tr>
      <w:tr w:rsidR="003D50E0" w:rsidRPr="003A200F" w14:paraId="164C06F3" w14:textId="77777777" w:rsidTr="00CB3C23">
        <w:tc>
          <w:tcPr>
            <w:cnfStyle w:val="001000000000" w:firstRow="0" w:lastRow="0" w:firstColumn="1" w:lastColumn="0" w:oddVBand="0" w:evenVBand="0" w:oddHBand="0" w:evenHBand="0" w:firstRowFirstColumn="0" w:firstRowLastColumn="0" w:lastRowFirstColumn="0" w:lastRowLastColumn="0"/>
            <w:tcW w:w="1260" w:type="dxa"/>
          </w:tcPr>
          <w:p w14:paraId="5C4F259F" w14:textId="17E65ACE" w:rsidR="003D50E0" w:rsidRPr="003A200F" w:rsidRDefault="00CA4E8F" w:rsidP="003D50E0">
            <w:pPr>
              <w:pBdr>
                <w:top w:val="nil"/>
                <w:left w:val="nil"/>
                <w:bottom w:val="nil"/>
                <w:right w:val="nil"/>
                <w:between w:val="nil"/>
              </w:pBdr>
              <w:spacing w:line="259" w:lineRule="auto"/>
              <w:rPr>
                <w:rFonts w:ascii="Cambria" w:eastAsia="IAS Ribbon Sans Light" w:hAnsi="Cambria" w:cs="IAS Ribbon Sans Light"/>
                <w:color w:val="000000"/>
                <w:sz w:val="22"/>
                <w:szCs w:val="22"/>
              </w:rPr>
            </w:pPr>
            <w:r w:rsidRPr="003A200F">
              <w:rPr>
                <w:rFonts w:ascii="Cambria" w:eastAsia="IAS Ribbon Sans Light" w:hAnsi="Cambria" w:cs="IAS Ribbon Sans Light"/>
                <w:b w:val="0"/>
                <w:smallCaps w:val="0"/>
                <w:color w:val="000000"/>
                <w:sz w:val="22"/>
                <w:szCs w:val="22"/>
              </w:rPr>
              <w:t>3</w:t>
            </w:r>
            <w:r w:rsidR="003D50E0" w:rsidRPr="003A200F">
              <w:rPr>
                <w:rFonts w:ascii="Cambria" w:eastAsia="IAS Ribbon Sans Light" w:hAnsi="Cambria" w:cs="IAS Ribbon Sans Light"/>
                <w:b w:val="0"/>
                <w:smallCaps w:val="0"/>
                <w:color w:val="000000"/>
                <w:sz w:val="22"/>
                <w:szCs w:val="22"/>
              </w:rPr>
              <w:t>0 mins</w:t>
            </w:r>
          </w:p>
        </w:tc>
        <w:tc>
          <w:tcPr>
            <w:tcW w:w="5400" w:type="dxa"/>
          </w:tcPr>
          <w:p w14:paraId="6363208C" w14:textId="77777777"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eastAsia="IAS Ribbon Sans Light" w:hAnsi="Cambria" w:cs="IAS Ribbon Sans Light"/>
                <w:color w:val="000000"/>
                <w:sz w:val="22"/>
                <w:szCs w:val="22"/>
              </w:rPr>
            </w:pPr>
            <w:r w:rsidRPr="003A200F">
              <w:rPr>
                <w:rFonts w:ascii="Cambria" w:eastAsia="IAS Ribbon Sans Light" w:hAnsi="Cambria" w:cs="IAS Ribbon Sans Light"/>
                <w:color w:val="000000"/>
                <w:sz w:val="22"/>
                <w:szCs w:val="22"/>
              </w:rPr>
              <w:t xml:space="preserve">Discussion </w:t>
            </w:r>
          </w:p>
        </w:tc>
        <w:tc>
          <w:tcPr>
            <w:tcW w:w="2415" w:type="dxa"/>
          </w:tcPr>
          <w:p w14:paraId="6CE48841" w14:textId="77777777"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eastAsia="IAS Ribbon Sans Light" w:hAnsi="Cambria" w:cs="IAS Ribbon Sans Light"/>
                <w:color w:val="000000"/>
                <w:sz w:val="22"/>
                <w:szCs w:val="22"/>
              </w:rPr>
            </w:pPr>
            <w:r w:rsidRPr="003A200F">
              <w:rPr>
                <w:rFonts w:ascii="Cambria" w:eastAsia="IAS Ribbon Sans Light" w:hAnsi="Cambria" w:cs="IAS Ribbon Sans Light"/>
                <w:i/>
                <w:color w:val="000000"/>
                <w:sz w:val="22"/>
                <w:szCs w:val="22"/>
              </w:rPr>
              <w:t>Moderators</w:t>
            </w:r>
            <w:r w:rsidRPr="003A200F">
              <w:rPr>
                <w:rFonts w:ascii="Cambria" w:eastAsia="IAS Ribbon Sans Light" w:hAnsi="Cambria" w:cs="IAS Ribbon Sans Light"/>
                <w:i/>
                <w:sz w:val="22"/>
                <w:szCs w:val="22"/>
              </w:rPr>
              <w:t xml:space="preserve"> + </w:t>
            </w:r>
            <w:r w:rsidRPr="003A200F">
              <w:rPr>
                <w:rFonts w:ascii="Cambria" w:eastAsia="IAS Ribbon Sans Light" w:hAnsi="Cambria" w:cs="IAS Ribbon Sans Light"/>
                <w:i/>
                <w:color w:val="000000"/>
                <w:sz w:val="22"/>
                <w:szCs w:val="22"/>
              </w:rPr>
              <w:t>presenters</w:t>
            </w:r>
          </w:p>
        </w:tc>
      </w:tr>
      <w:tr w:rsidR="003D50E0" w:rsidRPr="003A200F" w14:paraId="6E4F1635" w14:textId="77777777" w:rsidTr="00CB3C2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260" w:type="dxa"/>
            <w:shd w:val="clear" w:color="auto" w:fill="F3FCDB" w:themeFill="accent2" w:themeFillTint="33"/>
          </w:tcPr>
          <w:p w14:paraId="73A13916" w14:textId="2AD11550" w:rsidR="003D50E0" w:rsidRPr="003A200F" w:rsidRDefault="003D50E0" w:rsidP="003D50E0">
            <w:pPr>
              <w:pBdr>
                <w:top w:val="nil"/>
                <w:left w:val="nil"/>
                <w:bottom w:val="nil"/>
                <w:right w:val="nil"/>
                <w:between w:val="nil"/>
              </w:pBdr>
              <w:spacing w:line="259" w:lineRule="auto"/>
              <w:rPr>
                <w:rFonts w:ascii="Cambria" w:hAnsi="Cambria"/>
                <w:color w:val="000000"/>
                <w:sz w:val="22"/>
                <w:szCs w:val="22"/>
              </w:rPr>
            </w:pPr>
            <w:r w:rsidRPr="003A200F">
              <w:rPr>
                <w:rFonts w:ascii="Cambria" w:hAnsi="Cambria"/>
                <w:color w:val="000000"/>
                <w:sz w:val="22"/>
                <w:szCs w:val="22"/>
              </w:rPr>
              <w:t>PANEL II</w:t>
            </w:r>
          </w:p>
        </w:tc>
        <w:tc>
          <w:tcPr>
            <w:tcW w:w="5400" w:type="dxa"/>
            <w:shd w:val="clear" w:color="auto" w:fill="F3FCDB" w:themeFill="accent2" w:themeFillTint="33"/>
          </w:tcPr>
          <w:p w14:paraId="0B17E912" w14:textId="1965C2A1" w:rsidR="003D50E0" w:rsidRPr="003A200F" w:rsidRDefault="003D50E0" w:rsidP="003D50E0">
            <w:pPr>
              <w:spacing w:line="259" w:lineRule="auto"/>
              <w:cnfStyle w:val="000000100000" w:firstRow="0" w:lastRow="0" w:firstColumn="0" w:lastColumn="0" w:oddVBand="0" w:evenVBand="0" w:oddHBand="1" w:evenHBand="0" w:firstRowFirstColumn="0" w:firstRowLastColumn="0" w:lastRowFirstColumn="0" w:lastRowLastColumn="0"/>
              <w:rPr>
                <w:rFonts w:ascii="Cambria" w:eastAsia="IAS Ribbon Sans Light" w:hAnsi="Cambria" w:cs="IAS Ribbon Sans Light"/>
                <w:b/>
                <w:color w:val="000000"/>
                <w:sz w:val="22"/>
                <w:szCs w:val="22"/>
              </w:rPr>
            </w:pPr>
            <w:r w:rsidRPr="003A200F">
              <w:rPr>
                <w:rFonts w:ascii="Cambria" w:eastAsia="IAS Ribbon Sans Light" w:hAnsi="Cambria" w:cs="IAS Ribbon Sans Light"/>
                <w:b/>
                <w:color w:val="000000"/>
                <w:sz w:val="22"/>
                <w:szCs w:val="22"/>
              </w:rPr>
              <w:t>Impact of Co-infections and Non-Communicable diseases on the HIV Program</w:t>
            </w:r>
          </w:p>
        </w:tc>
        <w:tc>
          <w:tcPr>
            <w:tcW w:w="2415" w:type="dxa"/>
            <w:shd w:val="clear" w:color="auto" w:fill="F3FCDB" w:themeFill="accent2" w:themeFillTint="33"/>
          </w:tcPr>
          <w:p w14:paraId="2F55168E" w14:textId="77777777" w:rsidR="003D50E0" w:rsidRPr="003A200F" w:rsidRDefault="003D50E0" w:rsidP="003D50E0">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i/>
                <w:color w:val="000000"/>
                <w:sz w:val="22"/>
                <w:szCs w:val="22"/>
              </w:rPr>
            </w:pPr>
          </w:p>
        </w:tc>
      </w:tr>
      <w:tr w:rsidR="003D50E0" w:rsidRPr="003A200F" w14:paraId="1FB3A123" w14:textId="77777777" w:rsidTr="00FE4154">
        <w:tc>
          <w:tcPr>
            <w:cnfStyle w:val="001000000000" w:firstRow="0" w:lastRow="0" w:firstColumn="1" w:lastColumn="0" w:oddVBand="0" w:evenVBand="0" w:oddHBand="0" w:evenHBand="0" w:firstRowFirstColumn="0" w:firstRowLastColumn="0" w:lastRowFirstColumn="0" w:lastRowLastColumn="0"/>
            <w:tcW w:w="1260" w:type="dxa"/>
            <w:shd w:val="clear" w:color="auto" w:fill="E8F5F5" w:themeFill="accent4" w:themeFillTint="33"/>
          </w:tcPr>
          <w:p w14:paraId="6B13DA2D" w14:textId="306016B5" w:rsidR="003D50E0" w:rsidRPr="003A200F" w:rsidRDefault="003D50E0" w:rsidP="003D50E0">
            <w:pPr>
              <w:pBdr>
                <w:top w:val="nil"/>
                <w:left w:val="nil"/>
                <w:bottom w:val="nil"/>
                <w:right w:val="nil"/>
                <w:between w:val="nil"/>
              </w:pBdr>
              <w:spacing w:line="259" w:lineRule="auto"/>
              <w:rPr>
                <w:rFonts w:ascii="Cambria" w:hAnsi="Cambria"/>
                <w:color w:val="000000"/>
                <w:sz w:val="22"/>
                <w:szCs w:val="22"/>
              </w:rPr>
            </w:pPr>
            <w:r w:rsidRPr="003A200F">
              <w:rPr>
                <w:rFonts w:ascii="Cambria" w:hAnsi="Cambria"/>
                <w:color w:val="000000"/>
                <w:sz w:val="22"/>
                <w:szCs w:val="22"/>
              </w:rPr>
              <w:t>Time</w:t>
            </w:r>
          </w:p>
        </w:tc>
        <w:tc>
          <w:tcPr>
            <w:tcW w:w="5400" w:type="dxa"/>
            <w:shd w:val="clear" w:color="auto" w:fill="E8F5F5" w:themeFill="accent4" w:themeFillTint="33"/>
          </w:tcPr>
          <w:p w14:paraId="73A5D1FA" w14:textId="3907E4A9"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rPr>
            </w:pPr>
            <w:r w:rsidRPr="003A200F">
              <w:rPr>
                <w:rFonts w:ascii="Cambria" w:eastAsia="IAS Ribbon Sans Light" w:hAnsi="Cambria" w:cs="IAS Ribbon Sans Light"/>
                <w:color w:val="000000"/>
                <w:sz w:val="22"/>
                <w:szCs w:val="22"/>
              </w:rPr>
              <w:t>Introduction of Panel</w:t>
            </w:r>
            <w:r w:rsidR="00CC6A9C" w:rsidRPr="003A200F">
              <w:rPr>
                <w:rFonts w:ascii="Cambria" w:eastAsia="IAS Ribbon Sans Light" w:hAnsi="Cambria" w:cs="IAS Ribbon Sans Light"/>
                <w:color w:val="000000"/>
                <w:sz w:val="22"/>
                <w:szCs w:val="22"/>
              </w:rPr>
              <w:t xml:space="preserve"> II </w:t>
            </w:r>
            <w:r w:rsidRPr="003A200F">
              <w:rPr>
                <w:rFonts w:ascii="Cambria" w:eastAsia="IAS Ribbon Sans Light" w:hAnsi="Cambria" w:cs="IAS Ribbon Sans Light"/>
                <w:color w:val="000000"/>
                <w:sz w:val="22"/>
                <w:szCs w:val="22"/>
              </w:rPr>
              <w:t xml:space="preserve"> speakers</w:t>
            </w:r>
          </w:p>
        </w:tc>
        <w:tc>
          <w:tcPr>
            <w:tcW w:w="2415" w:type="dxa"/>
            <w:shd w:val="clear" w:color="auto" w:fill="E8F5F5" w:themeFill="accent4" w:themeFillTint="33"/>
          </w:tcPr>
          <w:p w14:paraId="53307514" w14:textId="77777777"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Dr Gabriel Thimothe</w:t>
            </w:r>
          </w:p>
          <w:p w14:paraId="3B7557BC" w14:textId="7DD8A34F"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GHESKIO</w:t>
            </w:r>
          </w:p>
        </w:tc>
      </w:tr>
      <w:tr w:rsidR="003D50E0" w:rsidRPr="003A200F" w14:paraId="6FD2D967" w14:textId="77777777" w:rsidTr="00CB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CA85E68" w14:textId="2B56F1F3" w:rsidR="003D50E0" w:rsidRPr="003A200F" w:rsidRDefault="003D50E0" w:rsidP="003D50E0">
            <w:pPr>
              <w:pBdr>
                <w:top w:val="nil"/>
                <w:left w:val="nil"/>
                <w:bottom w:val="nil"/>
                <w:right w:val="nil"/>
                <w:between w:val="nil"/>
              </w:pBdr>
              <w:spacing w:line="259" w:lineRule="auto"/>
              <w:rPr>
                <w:rFonts w:ascii="Cambria" w:hAnsi="Cambria"/>
                <w:color w:val="000000"/>
                <w:sz w:val="22"/>
                <w:szCs w:val="22"/>
              </w:rPr>
            </w:pPr>
            <w:r w:rsidRPr="003A200F">
              <w:rPr>
                <w:rFonts w:ascii="Cambria" w:hAnsi="Cambria"/>
                <w:color w:val="000000"/>
                <w:sz w:val="22"/>
                <w:szCs w:val="22"/>
              </w:rPr>
              <w:t xml:space="preserve">10 </w:t>
            </w:r>
            <w:proofErr w:type="spellStart"/>
            <w:r w:rsidRPr="003A200F">
              <w:rPr>
                <w:rFonts w:ascii="Cambria" w:hAnsi="Cambria"/>
                <w:color w:val="000000"/>
                <w:sz w:val="22"/>
                <w:szCs w:val="22"/>
              </w:rPr>
              <w:t>Mns</w:t>
            </w:r>
            <w:proofErr w:type="spellEnd"/>
          </w:p>
        </w:tc>
        <w:tc>
          <w:tcPr>
            <w:tcW w:w="5400" w:type="dxa"/>
          </w:tcPr>
          <w:p w14:paraId="7A1C9449" w14:textId="24E51E10" w:rsidR="003D50E0" w:rsidRPr="003A200F" w:rsidRDefault="003D50E0" w:rsidP="003D50E0">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color w:val="000000"/>
                <w:sz w:val="22"/>
                <w:szCs w:val="22"/>
              </w:rPr>
            </w:pPr>
            <w:bookmarkStart w:id="1" w:name="_Hlk117879021"/>
            <w:r w:rsidRPr="003A200F">
              <w:rPr>
                <w:rFonts w:ascii="Cambria" w:hAnsi="Cambria"/>
                <w:color w:val="000000"/>
                <w:sz w:val="22"/>
                <w:szCs w:val="22"/>
              </w:rPr>
              <w:t xml:space="preserve">HIV and Co-infections in 2022: what </w:t>
            </w:r>
            <w:proofErr w:type="gramStart"/>
            <w:r w:rsidRPr="003A200F">
              <w:rPr>
                <w:rFonts w:ascii="Cambria" w:hAnsi="Cambria"/>
                <w:color w:val="000000"/>
                <w:sz w:val="22"/>
                <w:szCs w:val="22"/>
              </w:rPr>
              <w:t>is</w:t>
            </w:r>
            <w:proofErr w:type="gramEnd"/>
            <w:r w:rsidRPr="003A200F">
              <w:rPr>
                <w:rFonts w:ascii="Cambria" w:hAnsi="Cambria"/>
                <w:color w:val="000000"/>
                <w:sz w:val="22"/>
                <w:szCs w:val="22"/>
              </w:rPr>
              <w:t xml:space="preserve"> new?</w:t>
            </w:r>
          </w:p>
          <w:bookmarkEnd w:id="1"/>
          <w:p w14:paraId="223A9B51" w14:textId="77777777" w:rsidR="003D50E0" w:rsidRPr="003A200F" w:rsidRDefault="003D50E0" w:rsidP="003D50E0">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color w:val="000000"/>
                <w:sz w:val="22"/>
                <w:szCs w:val="22"/>
              </w:rPr>
            </w:pPr>
          </w:p>
        </w:tc>
        <w:tc>
          <w:tcPr>
            <w:tcW w:w="2415" w:type="dxa"/>
          </w:tcPr>
          <w:p w14:paraId="4DA3B0F5" w14:textId="77777777" w:rsidR="003D50E0" w:rsidRPr="003A200F" w:rsidRDefault="003D50E0" w:rsidP="003D50E0">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 xml:space="preserve">Dr Anton </w:t>
            </w:r>
            <w:proofErr w:type="spellStart"/>
            <w:r w:rsidRPr="003A200F">
              <w:rPr>
                <w:rFonts w:ascii="Cambria" w:hAnsi="Cambria"/>
                <w:color w:val="000000"/>
                <w:sz w:val="22"/>
                <w:szCs w:val="22"/>
              </w:rPr>
              <w:t>Pozniak</w:t>
            </w:r>
            <w:proofErr w:type="spellEnd"/>
          </w:p>
          <w:p w14:paraId="3D653C9B" w14:textId="66C05498" w:rsidR="003D50E0" w:rsidRPr="003A200F" w:rsidRDefault="003D50E0" w:rsidP="003D50E0">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Chelsea and Westminster Hospital NHS</w:t>
            </w:r>
          </w:p>
        </w:tc>
      </w:tr>
      <w:tr w:rsidR="003D50E0" w:rsidRPr="003A200F" w14:paraId="3023A370" w14:textId="77777777" w:rsidTr="00CB3C23">
        <w:tc>
          <w:tcPr>
            <w:cnfStyle w:val="001000000000" w:firstRow="0" w:lastRow="0" w:firstColumn="1" w:lastColumn="0" w:oddVBand="0" w:evenVBand="0" w:oddHBand="0" w:evenHBand="0" w:firstRowFirstColumn="0" w:firstRowLastColumn="0" w:lastRowFirstColumn="0" w:lastRowLastColumn="0"/>
            <w:tcW w:w="1260" w:type="dxa"/>
          </w:tcPr>
          <w:p w14:paraId="09C7D669" w14:textId="16120470" w:rsidR="003D50E0" w:rsidRPr="003A200F" w:rsidRDefault="003D50E0" w:rsidP="003D50E0">
            <w:pPr>
              <w:pBdr>
                <w:top w:val="nil"/>
                <w:left w:val="nil"/>
                <w:bottom w:val="nil"/>
                <w:right w:val="nil"/>
                <w:between w:val="nil"/>
              </w:pBdr>
              <w:spacing w:line="259" w:lineRule="auto"/>
              <w:rPr>
                <w:rFonts w:ascii="Cambria" w:hAnsi="Cambria"/>
                <w:color w:val="000000"/>
                <w:sz w:val="22"/>
                <w:szCs w:val="22"/>
              </w:rPr>
            </w:pPr>
            <w:r w:rsidRPr="003A200F">
              <w:rPr>
                <w:rFonts w:ascii="Cambria" w:hAnsi="Cambria"/>
                <w:color w:val="000000"/>
                <w:sz w:val="22"/>
                <w:szCs w:val="22"/>
              </w:rPr>
              <w:t xml:space="preserve">10 </w:t>
            </w:r>
            <w:proofErr w:type="spellStart"/>
            <w:r w:rsidRPr="003A200F">
              <w:rPr>
                <w:rFonts w:ascii="Cambria" w:hAnsi="Cambria"/>
                <w:color w:val="000000"/>
                <w:sz w:val="22"/>
                <w:szCs w:val="22"/>
              </w:rPr>
              <w:t>Mns</w:t>
            </w:r>
            <w:proofErr w:type="spellEnd"/>
          </w:p>
        </w:tc>
        <w:tc>
          <w:tcPr>
            <w:tcW w:w="5400" w:type="dxa"/>
          </w:tcPr>
          <w:p w14:paraId="3459AFA8" w14:textId="71673725"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b/>
                <w:color w:val="000000"/>
                <w:sz w:val="22"/>
                <w:szCs w:val="22"/>
              </w:rPr>
            </w:pPr>
          </w:p>
          <w:p w14:paraId="527934AA" w14:textId="0B59ADA9"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rPr>
            </w:pPr>
            <w:r w:rsidRPr="003A200F">
              <w:rPr>
                <w:rFonts w:ascii="Cambria" w:hAnsi="Cambria"/>
                <w:sz w:val="22"/>
                <w:szCs w:val="22"/>
              </w:rPr>
              <w:t>MDR TB management at GHESKIO: Challenges and successes.</w:t>
            </w:r>
          </w:p>
        </w:tc>
        <w:tc>
          <w:tcPr>
            <w:tcW w:w="2415" w:type="dxa"/>
          </w:tcPr>
          <w:p w14:paraId="7C37CD64" w14:textId="77777777"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Dr Stalz Vilbrun</w:t>
            </w:r>
          </w:p>
          <w:p w14:paraId="0EE63248" w14:textId="79572C19"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GHESKIO</w:t>
            </w:r>
          </w:p>
        </w:tc>
      </w:tr>
      <w:tr w:rsidR="003D50E0" w:rsidRPr="003A200F" w14:paraId="47F33B4B" w14:textId="77777777" w:rsidTr="00CB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6241CAC4" w14:textId="0D6FE6D9" w:rsidR="003D50E0" w:rsidRPr="003A200F" w:rsidRDefault="003D50E0" w:rsidP="003D50E0">
            <w:pPr>
              <w:pBdr>
                <w:top w:val="nil"/>
                <w:left w:val="nil"/>
                <w:bottom w:val="nil"/>
                <w:right w:val="nil"/>
                <w:between w:val="nil"/>
              </w:pBdr>
              <w:spacing w:line="259" w:lineRule="auto"/>
              <w:rPr>
                <w:rFonts w:ascii="Cambria" w:hAnsi="Cambria"/>
                <w:color w:val="000000"/>
                <w:sz w:val="22"/>
                <w:szCs w:val="22"/>
              </w:rPr>
            </w:pPr>
            <w:r w:rsidRPr="003A200F">
              <w:rPr>
                <w:rFonts w:ascii="Cambria" w:hAnsi="Cambria"/>
                <w:color w:val="000000"/>
                <w:sz w:val="22"/>
                <w:szCs w:val="22"/>
              </w:rPr>
              <w:t xml:space="preserve">10 </w:t>
            </w:r>
            <w:proofErr w:type="spellStart"/>
            <w:r w:rsidRPr="003A200F">
              <w:rPr>
                <w:rFonts w:ascii="Cambria" w:hAnsi="Cambria"/>
                <w:color w:val="000000"/>
                <w:sz w:val="22"/>
                <w:szCs w:val="22"/>
              </w:rPr>
              <w:t>mns</w:t>
            </w:r>
            <w:proofErr w:type="spellEnd"/>
            <w:r w:rsidRPr="003A200F">
              <w:rPr>
                <w:rFonts w:ascii="Cambria" w:hAnsi="Cambria"/>
                <w:color w:val="000000"/>
                <w:sz w:val="22"/>
                <w:szCs w:val="22"/>
              </w:rPr>
              <w:t xml:space="preserve"> </w:t>
            </w:r>
          </w:p>
        </w:tc>
        <w:tc>
          <w:tcPr>
            <w:tcW w:w="5400" w:type="dxa"/>
          </w:tcPr>
          <w:p w14:paraId="110C9B32" w14:textId="6A28D8AC" w:rsidR="003D50E0" w:rsidRPr="003A200F" w:rsidRDefault="003D50E0" w:rsidP="003D50E0">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3A200F">
              <w:rPr>
                <w:rFonts w:ascii="Cambria" w:hAnsi="Cambria"/>
                <w:sz w:val="22"/>
                <w:szCs w:val="22"/>
              </w:rPr>
              <w:t xml:space="preserve">Collision of HIV and non-communicable diseases epidemics  </w:t>
            </w:r>
          </w:p>
        </w:tc>
        <w:tc>
          <w:tcPr>
            <w:tcW w:w="2415" w:type="dxa"/>
          </w:tcPr>
          <w:p w14:paraId="6282E51C" w14:textId="77777777" w:rsidR="003D50E0" w:rsidRPr="003A200F" w:rsidRDefault="003D50E0" w:rsidP="003D50E0">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eastAsia="IAS Ribbon Sans Light" w:hAnsi="Cambria" w:cs="IAS Ribbon Sans Light"/>
                <w:color w:val="000000"/>
                <w:sz w:val="22"/>
                <w:szCs w:val="22"/>
              </w:rPr>
            </w:pPr>
            <w:r w:rsidRPr="003A200F">
              <w:rPr>
                <w:rFonts w:ascii="Cambria" w:eastAsia="IAS Ribbon Sans Light" w:hAnsi="Cambria" w:cs="IAS Ribbon Sans Light"/>
                <w:color w:val="000000"/>
                <w:sz w:val="22"/>
                <w:szCs w:val="22"/>
              </w:rPr>
              <w:t>Dr Margareth McNairy</w:t>
            </w:r>
          </w:p>
          <w:p w14:paraId="2BAA8669" w14:textId="1DDEB082" w:rsidR="003D50E0" w:rsidRPr="003A200F" w:rsidRDefault="003D50E0" w:rsidP="003D50E0">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Weill Cornell University</w:t>
            </w:r>
          </w:p>
        </w:tc>
      </w:tr>
      <w:tr w:rsidR="003D50E0" w:rsidRPr="003A200F" w14:paraId="7116E8A7" w14:textId="77777777" w:rsidTr="00CB3C23">
        <w:tc>
          <w:tcPr>
            <w:cnfStyle w:val="001000000000" w:firstRow="0" w:lastRow="0" w:firstColumn="1" w:lastColumn="0" w:oddVBand="0" w:evenVBand="0" w:oddHBand="0" w:evenHBand="0" w:firstRowFirstColumn="0" w:firstRowLastColumn="0" w:lastRowFirstColumn="0" w:lastRowLastColumn="0"/>
            <w:tcW w:w="1260" w:type="dxa"/>
          </w:tcPr>
          <w:p w14:paraId="6F9BF905" w14:textId="2D4E6570" w:rsidR="003D50E0" w:rsidRPr="003A200F" w:rsidRDefault="003D50E0" w:rsidP="003D50E0">
            <w:pPr>
              <w:pBdr>
                <w:top w:val="nil"/>
                <w:left w:val="nil"/>
                <w:bottom w:val="nil"/>
                <w:right w:val="nil"/>
                <w:between w:val="nil"/>
              </w:pBdr>
              <w:spacing w:line="259" w:lineRule="auto"/>
              <w:rPr>
                <w:rFonts w:ascii="Cambria" w:hAnsi="Cambria"/>
                <w:color w:val="000000"/>
                <w:sz w:val="22"/>
                <w:szCs w:val="22"/>
              </w:rPr>
            </w:pPr>
            <w:r w:rsidRPr="003A200F">
              <w:rPr>
                <w:rFonts w:ascii="Cambria" w:hAnsi="Cambria"/>
                <w:color w:val="000000"/>
                <w:sz w:val="22"/>
                <w:szCs w:val="22"/>
              </w:rPr>
              <w:t xml:space="preserve">10 </w:t>
            </w:r>
            <w:proofErr w:type="spellStart"/>
            <w:r w:rsidRPr="003A200F">
              <w:rPr>
                <w:rFonts w:ascii="Cambria" w:hAnsi="Cambria"/>
                <w:color w:val="000000"/>
                <w:sz w:val="22"/>
                <w:szCs w:val="22"/>
              </w:rPr>
              <w:t>mns</w:t>
            </w:r>
            <w:proofErr w:type="spellEnd"/>
          </w:p>
        </w:tc>
        <w:tc>
          <w:tcPr>
            <w:tcW w:w="5400" w:type="dxa"/>
          </w:tcPr>
          <w:p w14:paraId="4DAD183F" w14:textId="25838E10" w:rsidR="003D50E0" w:rsidRPr="003A200F" w:rsidRDefault="000C5445"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 xml:space="preserve">Potential </w:t>
            </w:r>
            <w:r w:rsidR="003D50E0" w:rsidRPr="003A200F">
              <w:rPr>
                <w:rFonts w:ascii="Cambria" w:hAnsi="Cambria"/>
                <w:color w:val="000000"/>
                <w:sz w:val="22"/>
                <w:szCs w:val="22"/>
              </w:rPr>
              <w:t xml:space="preserve">Consequences of Dolutegravir (DTG) resistance on the HIV program in Haiti: What should be done to prevent </w:t>
            </w:r>
            <w:r w:rsidRPr="003A200F">
              <w:rPr>
                <w:rFonts w:ascii="Cambria" w:hAnsi="Cambria"/>
                <w:color w:val="000000"/>
                <w:sz w:val="22"/>
                <w:szCs w:val="22"/>
              </w:rPr>
              <w:t xml:space="preserve">it </w:t>
            </w:r>
            <w:r w:rsidR="003D50E0" w:rsidRPr="003A200F">
              <w:rPr>
                <w:rFonts w:ascii="Cambria" w:hAnsi="Cambria"/>
                <w:color w:val="000000"/>
                <w:sz w:val="22"/>
                <w:szCs w:val="22"/>
              </w:rPr>
              <w:t>?</w:t>
            </w:r>
          </w:p>
        </w:tc>
        <w:tc>
          <w:tcPr>
            <w:tcW w:w="2415" w:type="dxa"/>
          </w:tcPr>
          <w:p w14:paraId="67D9780B" w14:textId="77777777"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eastAsia="IAS Ribbon Sans Light" w:hAnsi="Cambria" w:cs="IAS Ribbon Sans Light"/>
                <w:color w:val="000000"/>
                <w:sz w:val="22"/>
                <w:szCs w:val="22"/>
              </w:rPr>
            </w:pPr>
            <w:r w:rsidRPr="003A200F">
              <w:rPr>
                <w:rFonts w:ascii="Cambria" w:eastAsia="IAS Ribbon Sans Light" w:hAnsi="Cambria" w:cs="IAS Ribbon Sans Light"/>
                <w:color w:val="000000"/>
                <w:sz w:val="22"/>
                <w:szCs w:val="22"/>
              </w:rPr>
              <w:t>Dr Bernard Liautaud</w:t>
            </w:r>
          </w:p>
          <w:p w14:paraId="0488043A" w14:textId="2007A749"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GHESKIO</w:t>
            </w:r>
          </w:p>
        </w:tc>
      </w:tr>
      <w:tr w:rsidR="003D50E0" w:rsidRPr="003A200F" w14:paraId="1BF6B739" w14:textId="77777777" w:rsidTr="00CB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16E848BB" w14:textId="6BE1C2FE" w:rsidR="003D50E0" w:rsidRPr="003A200F" w:rsidRDefault="00CA4E8F" w:rsidP="003D50E0">
            <w:pPr>
              <w:pBdr>
                <w:top w:val="nil"/>
                <w:left w:val="nil"/>
                <w:bottom w:val="nil"/>
                <w:right w:val="nil"/>
                <w:between w:val="nil"/>
              </w:pBdr>
              <w:spacing w:line="259" w:lineRule="auto"/>
              <w:rPr>
                <w:rFonts w:ascii="Cambria" w:hAnsi="Cambria"/>
                <w:color w:val="000000"/>
                <w:sz w:val="22"/>
                <w:szCs w:val="22"/>
              </w:rPr>
            </w:pPr>
            <w:r w:rsidRPr="003A200F">
              <w:rPr>
                <w:rFonts w:ascii="Cambria" w:hAnsi="Cambria"/>
                <w:color w:val="000000"/>
                <w:sz w:val="22"/>
                <w:szCs w:val="22"/>
              </w:rPr>
              <w:t>3</w:t>
            </w:r>
            <w:r w:rsidR="003D50E0" w:rsidRPr="003A200F">
              <w:rPr>
                <w:rFonts w:ascii="Cambria" w:hAnsi="Cambria"/>
                <w:color w:val="000000"/>
                <w:sz w:val="22"/>
                <w:szCs w:val="22"/>
              </w:rPr>
              <w:t xml:space="preserve">0 </w:t>
            </w:r>
            <w:proofErr w:type="spellStart"/>
            <w:r w:rsidR="003D50E0" w:rsidRPr="003A200F">
              <w:rPr>
                <w:rFonts w:ascii="Cambria" w:hAnsi="Cambria"/>
                <w:color w:val="000000"/>
                <w:sz w:val="22"/>
                <w:szCs w:val="22"/>
              </w:rPr>
              <w:t>Mns</w:t>
            </w:r>
            <w:proofErr w:type="spellEnd"/>
          </w:p>
        </w:tc>
        <w:tc>
          <w:tcPr>
            <w:tcW w:w="5400" w:type="dxa"/>
          </w:tcPr>
          <w:p w14:paraId="683ADD5C" w14:textId="1469EA1B" w:rsidR="003D50E0" w:rsidRPr="003A200F" w:rsidRDefault="003D50E0" w:rsidP="003D50E0">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Discussion</w:t>
            </w:r>
          </w:p>
        </w:tc>
        <w:tc>
          <w:tcPr>
            <w:tcW w:w="2415" w:type="dxa"/>
          </w:tcPr>
          <w:p w14:paraId="354B11CD" w14:textId="35C83E9F" w:rsidR="003D50E0" w:rsidRPr="003A200F" w:rsidRDefault="003D50E0" w:rsidP="003D50E0">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i/>
                <w:color w:val="000000"/>
                <w:sz w:val="22"/>
                <w:szCs w:val="22"/>
              </w:rPr>
            </w:pPr>
            <w:r w:rsidRPr="003A200F">
              <w:rPr>
                <w:rFonts w:ascii="Cambria" w:eastAsia="IAS Ribbon Sans Light" w:hAnsi="Cambria" w:cs="IAS Ribbon Sans Light"/>
                <w:i/>
                <w:color w:val="000000"/>
                <w:sz w:val="22"/>
                <w:szCs w:val="22"/>
              </w:rPr>
              <w:t>Moderators</w:t>
            </w:r>
            <w:r w:rsidRPr="003A200F">
              <w:rPr>
                <w:rFonts w:ascii="Cambria" w:eastAsia="IAS Ribbon Sans Light" w:hAnsi="Cambria" w:cs="IAS Ribbon Sans Light"/>
                <w:i/>
                <w:sz w:val="22"/>
                <w:szCs w:val="22"/>
              </w:rPr>
              <w:t xml:space="preserve"> + </w:t>
            </w:r>
            <w:r w:rsidRPr="003A200F">
              <w:rPr>
                <w:rFonts w:ascii="Cambria" w:eastAsia="IAS Ribbon Sans Light" w:hAnsi="Cambria" w:cs="IAS Ribbon Sans Light"/>
                <w:i/>
                <w:color w:val="000000"/>
                <w:sz w:val="22"/>
                <w:szCs w:val="22"/>
              </w:rPr>
              <w:t>presenters</w:t>
            </w:r>
          </w:p>
        </w:tc>
      </w:tr>
      <w:tr w:rsidR="003D50E0" w:rsidRPr="00D70729" w14:paraId="01E4D32A" w14:textId="77777777" w:rsidTr="00CB3C23">
        <w:tc>
          <w:tcPr>
            <w:cnfStyle w:val="001000000000" w:firstRow="0" w:lastRow="0" w:firstColumn="1" w:lastColumn="0" w:oddVBand="0" w:evenVBand="0" w:oddHBand="0" w:evenHBand="0" w:firstRowFirstColumn="0" w:firstRowLastColumn="0" w:lastRowFirstColumn="0" w:lastRowLastColumn="0"/>
            <w:tcW w:w="1260" w:type="dxa"/>
          </w:tcPr>
          <w:p w14:paraId="62DFBFB3" w14:textId="0EDE5C41" w:rsidR="003D50E0" w:rsidRPr="003A200F" w:rsidRDefault="003D50E0" w:rsidP="003D50E0">
            <w:pPr>
              <w:pBdr>
                <w:top w:val="nil"/>
                <w:left w:val="nil"/>
                <w:bottom w:val="nil"/>
                <w:right w:val="nil"/>
                <w:between w:val="nil"/>
              </w:pBdr>
              <w:spacing w:line="259" w:lineRule="auto"/>
              <w:rPr>
                <w:rFonts w:ascii="Cambria" w:hAnsi="Cambria"/>
                <w:color w:val="000000"/>
                <w:sz w:val="22"/>
                <w:szCs w:val="22"/>
              </w:rPr>
            </w:pPr>
            <w:r w:rsidRPr="003A200F">
              <w:rPr>
                <w:rFonts w:ascii="Cambria" w:eastAsia="IAS Ribbon Sans Light" w:hAnsi="Cambria" w:cs="IAS Ribbon Sans Light"/>
                <w:b w:val="0"/>
                <w:smallCaps w:val="0"/>
                <w:color w:val="000000"/>
                <w:sz w:val="22"/>
                <w:szCs w:val="22"/>
              </w:rPr>
              <w:t xml:space="preserve"> 5 mins</w:t>
            </w:r>
          </w:p>
        </w:tc>
        <w:tc>
          <w:tcPr>
            <w:tcW w:w="5400" w:type="dxa"/>
          </w:tcPr>
          <w:p w14:paraId="3CCA267F" w14:textId="1F23B9F3"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rPr>
            </w:pPr>
            <w:r w:rsidRPr="003A200F">
              <w:rPr>
                <w:rFonts w:ascii="Cambria" w:hAnsi="Cambria"/>
                <w:color w:val="000000"/>
                <w:sz w:val="22"/>
                <w:szCs w:val="22"/>
              </w:rPr>
              <w:t>Summary of Meeting/ Final remarks and Perspectives</w:t>
            </w:r>
          </w:p>
        </w:tc>
        <w:tc>
          <w:tcPr>
            <w:tcW w:w="2415" w:type="dxa"/>
          </w:tcPr>
          <w:p w14:paraId="5EA3AC21" w14:textId="77777777"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lang w:val="fr-FR"/>
              </w:rPr>
            </w:pPr>
            <w:r w:rsidRPr="003A200F">
              <w:rPr>
                <w:rFonts w:ascii="Cambria" w:hAnsi="Cambria"/>
                <w:color w:val="000000"/>
                <w:sz w:val="22"/>
                <w:szCs w:val="22"/>
              </w:rPr>
              <w:t xml:space="preserve"> </w:t>
            </w:r>
            <w:r w:rsidRPr="003A200F">
              <w:rPr>
                <w:rFonts w:ascii="Cambria" w:hAnsi="Cambria"/>
                <w:color w:val="000000"/>
                <w:sz w:val="22"/>
                <w:szCs w:val="22"/>
                <w:lang w:val="fr-FR"/>
              </w:rPr>
              <w:t>Dr Marie Marcelle Deschamps</w:t>
            </w:r>
          </w:p>
          <w:p w14:paraId="3233A244" w14:textId="342CB849" w:rsidR="003D50E0" w:rsidRPr="003A200F" w:rsidRDefault="003D50E0" w:rsidP="003D50E0">
            <w:p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color w:val="000000"/>
                <w:sz w:val="22"/>
                <w:szCs w:val="22"/>
                <w:lang w:val="fr-FR"/>
              </w:rPr>
            </w:pPr>
            <w:r w:rsidRPr="003A200F">
              <w:rPr>
                <w:rFonts w:ascii="Cambria" w:hAnsi="Cambria"/>
                <w:color w:val="000000"/>
                <w:sz w:val="22"/>
                <w:szCs w:val="22"/>
                <w:lang w:val="fr-FR"/>
              </w:rPr>
              <w:t>GHESKIO</w:t>
            </w:r>
          </w:p>
        </w:tc>
      </w:tr>
    </w:tbl>
    <w:p w14:paraId="08062DE2" w14:textId="5A274DF7" w:rsidR="00516692" w:rsidRPr="003A200F" w:rsidRDefault="00516692" w:rsidP="00B61A91">
      <w:pPr>
        <w:pBdr>
          <w:top w:val="nil"/>
          <w:left w:val="nil"/>
          <w:bottom w:val="nil"/>
          <w:right w:val="nil"/>
          <w:between w:val="nil"/>
        </w:pBdr>
        <w:spacing w:line="259" w:lineRule="auto"/>
        <w:rPr>
          <w:rFonts w:ascii="Cambria" w:hAnsi="Cambria"/>
          <w:color w:val="000000"/>
          <w:sz w:val="22"/>
          <w:szCs w:val="22"/>
          <w:lang w:val="fr-FR"/>
        </w:rPr>
      </w:pPr>
    </w:p>
    <w:p w14:paraId="30E6D00D" w14:textId="3C0D3BFD" w:rsidR="00516692" w:rsidRPr="003A200F" w:rsidRDefault="00516692">
      <w:pPr>
        <w:spacing w:line="259" w:lineRule="auto"/>
        <w:rPr>
          <w:rFonts w:ascii="Cambria" w:hAnsi="Cambria"/>
          <w:color w:val="000000"/>
          <w:sz w:val="22"/>
          <w:szCs w:val="22"/>
          <w:lang w:val="fr-FR"/>
        </w:rPr>
      </w:pPr>
    </w:p>
    <w:sectPr w:rsidR="00516692" w:rsidRPr="003A200F">
      <w:headerReference w:type="default" r:id="rId11"/>
      <w:footerReference w:type="default" r:id="rId12"/>
      <w:headerReference w:type="first" r:id="rId13"/>
      <w:pgSz w:w="11906" w:h="16838"/>
      <w:pgMar w:top="2965" w:right="1418" w:bottom="709" w:left="1418" w:header="709" w:footer="31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AB09" w14:textId="77777777" w:rsidR="002E45B4" w:rsidRDefault="002E45B4">
      <w:pPr>
        <w:spacing w:line="240" w:lineRule="auto"/>
      </w:pPr>
      <w:r>
        <w:separator/>
      </w:r>
    </w:p>
  </w:endnote>
  <w:endnote w:type="continuationSeparator" w:id="0">
    <w:p w14:paraId="01CE8219" w14:textId="77777777" w:rsidR="002E45B4" w:rsidRDefault="002E4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IAS Ribbon Sans Light">
    <w:altName w:val="Calibri"/>
    <w:panose1 w:val="00000000000000000000"/>
    <w:charset w:val="00"/>
    <w:family w:val="modern"/>
    <w:notTrueType/>
    <w:pitch w:val="variable"/>
    <w:sig w:usb0="A00000FF" w:usb1="5001E47B" w:usb2="00000000" w:usb3="00000000" w:csb0="0000009B" w:csb1="00000000"/>
  </w:font>
  <w:font w:name="IAS Ribbon Sans Bold">
    <w:altName w:val="Calibri"/>
    <w:panose1 w:val="00000000000000000000"/>
    <w:charset w:val="00"/>
    <w:family w:val="modern"/>
    <w:notTrueType/>
    <w:pitch w:val="variable"/>
    <w:sig w:usb0="A00002FF" w:usb1="5001E4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232795"/>
      <w:docPartObj>
        <w:docPartGallery w:val="Page Numbers (Bottom of Page)"/>
        <w:docPartUnique/>
      </w:docPartObj>
    </w:sdtPr>
    <w:sdtEndPr>
      <w:rPr>
        <w:noProof/>
      </w:rPr>
    </w:sdtEndPr>
    <w:sdtContent>
      <w:p w14:paraId="27C82C76" w14:textId="322E4FBA" w:rsidR="00E21672" w:rsidRDefault="00E21672">
        <w:pPr>
          <w:pStyle w:val="Footer"/>
          <w:jc w:val="right"/>
        </w:pPr>
        <w:r>
          <w:fldChar w:fldCharType="begin"/>
        </w:r>
        <w:r>
          <w:instrText xml:space="preserve"> PAGE   \* MERGEFORMAT </w:instrText>
        </w:r>
        <w:r>
          <w:fldChar w:fldCharType="separate"/>
        </w:r>
        <w:r w:rsidR="00581AB0">
          <w:rPr>
            <w:noProof/>
          </w:rPr>
          <w:t>4</w:t>
        </w:r>
        <w:r>
          <w:rPr>
            <w:noProof/>
          </w:rPr>
          <w:fldChar w:fldCharType="end"/>
        </w:r>
      </w:p>
    </w:sdtContent>
  </w:sdt>
  <w:p w14:paraId="67535804" w14:textId="77777777" w:rsidR="00E21672" w:rsidRDefault="00E2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69C5" w14:textId="77777777" w:rsidR="002E45B4" w:rsidRDefault="002E45B4">
      <w:pPr>
        <w:spacing w:line="240" w:lineRule="auto"/>
      </w:pPr>
      <w:r>
        <w:separator/>
      </w:r>
    </w:p>
  </w:footnote>
  <w:footnote w:type="continuationSeparator" w:id="0">
    <w:p w14:paraId="25147560" w14:textId="77777777" w:rsidR="002E45B4" w:rsidRDefault="002E45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32C1" w14:textId="77777777" w:rsidR="009D6932" w:rsidRDefault="00821FE4">
    <w:pPr>
      <w:pBdr>
        <w:top w:val="nil"/>
        <w:left w:val="nil"/>
        <w:bottom w:val="nil"/>
        <w:right w:val="nil"/>
        <w:between w:val="nil"/>
      </w:pBdr>
      <w:spacing w:line="240" w:lineRule="auto"/>
      <w:rPr>
        <w:rFonts w:ascii="IAS Ribbon Sans Bold" w:eastAsia="IAS Ribbon Sans Bold" w:hAnsi="IAS Ribbon Sans Bold" w:cs="IAS Ribbon Sans Bold"/>
        <w:color w:val="000000"/>
        <w:sz w:val="13"/>
        <w:szCs w:val="13"/>
      </w:rPr>
    </w:pPr>
    <w:r>
      <w:rPr>
        <w:rFonts w:ascii="IAS Ribbon Sans Bold" w:eastAsia="IAS Ribbon Sans Bold" w:hAnsi="IAS Ribbon Sans Bold" w:cs="IAS Ribbon Sans Bold"/>
        <w:noProof/>
        <w:color w:val="000000"/>
        <w:sz w:val="13"/>
        <w:szCs w:val="13"/>
      </w:rPr>
      <w:drawing>
        <wp:anchor distT="0" distB="0" distL="114300" distR="114300" simplePos="0" relativeHeight="251658240" behindDoc="0" locked="0" layoutInCell="1" hidden="0" allowOverlap="1" wp14:anchorId="37100BA7" wp14:editId="7D9BC6ED">
          <wp:simplePos x="0" y="0"/>
          <wp:positionH relativeFrom="page">
            <wp:posOffset>889635</wp:posOffset>
          </wp:positionH>
          <wp:positionV relativeFrom="page">
            <wp:posOffset>726440</wp:posOffset>
          </wp:positionV>
          <wp:extent cx="1445260" cy="527050"/>
          <wp:effectExtent l="0" t="0" r="0" b="0"/>
          <wp:wrapNone/>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5260" cy="527050"/>
                  </a:xfrm>
                  <a:prstGeom prst="rect">
                    <a:avLst/>
                  </a:prstGeom>
                  <a:ln/>
                </pic:spPr>
              </pic:pic>
            </a:graphicData>
          </a:graphic>
        </wp:anchor>
      </w:drawing>
    </w:r>
    <w:r>
      <w:rPr>
        <w:rFonts w:ascii="IAS Ribbon Sans Bold" w:eastAsia="IAS Ribbon Sans Bold" w:hAnsi="IAS Ribbon Sans Bold" w:cs="IAS Ribbon Sans Bold"/>
        <w:noProof/>
        <w:color w:val="000000"/>
        <w:sz w:val="13"/>
        <w:szCs w:val="13"/>
      </w:rPr>
      <mc:AlternateContent>
        <mc:Choice Requires="wps">
          <w:drawing>
            <wp:anchor distT="0" distB="0" distL="114300" distR="114300" simplePos="0" relativeHeight="251659264" behindDoc="0" locked="0" layoutInCell="1" hidden="0" allowOverlap="1" wp14:anchorId="5C2B7A51" wp14:editId="0B0057F6">
              <wp:simplePos x="0" y="0"/>
              <wp:positionH relativeFrom="page">
                <wp:posOffset>838836</wp:posOffset>
              </wp:positionH>
              <wp:positionV relativeFrom="page">
                <wp:posOffset>8641081</wp:posOffset>
              </wp:positionV>
              <wp:extent cx="287654" cy="1513840"/>
              <wp:effectExtent l="0" t="0" r="0" b="0"/>
              <wp:wrapNone/>
              <wp:docPr id="68" name="Rectangle 68"/>
              <wp:cNvGraphicFramePr/>
              <a:graphic xmlns:a="http://schemas.openxmlformats.org/drawingml/2006/main">
                <a:graphicData uri="http://schemas.microsoft.com/office/word/2010/wordprocessingShape">
                  <wps:wsp>
                    <wps:cNvSpPr/>
                    <wps:spPr>
                      <a:xfrm rot="-5400000">
                        <a:off x="4593843" y="3640935"/>
                        <a:ext cx="1504315" cy="278130"/>
                      </a:xfrm>
                      <a:prstGeom prst="rect">
                        <a:avLst/>
                      </a:prstGeom>
                      <a:noFill/>
                      <a:ln>
                        <a:noFill/>
                      </a:ln>
                    </wps:spPr>
                    <wps:txbx>
                      <w:txbxContent>
                        <w:p w14:paraId="3969981B" w14:textId="77777777" w:rsidR="009D6932" w:rsidRDefault="00821FE4">
                          <w:pPr>
                            <w:spacing w:line="258" w:lineRule="auto"/>
                            <w:textDirection w:val="btLr"/>
                          </w:pPr>
                          <w:r>
                            <w:rPr>
                              <w:color w:val="000000"/>
                              <w:sz w:val="13"/>
                            </w:rPr>
                            <w:t>iasociety.org</w:t>
                          </w:r>
                        </w:p>
                      </w:txbxContent>
                    </wps:txbx>
                    <wps:bodyPr spcFirstLastPara="1" wrap="square" lIns="0" tIns="0" rIns="0" bIns="0" anchor="t" anchorCtr="0">
                      <a:noAutofit/>
                    </wps:bodyPr>
                  </wps:wsp>
                </a:graphicData>
              </a:graphic>
            </wp:anchor>
          </w:drawing>
        </mc:Choice>
        <mc:Fallback>
          <w:pict>
            <v:rect w14:anchorId="5C2B7A51" id="Rectangle 68" o:spid="_x0000_s1026" style="position:absolute;margin-left:66.05pt;margin-top:680.4pt;width:22.65pt;height:119.2pt;rotation:-90;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" filled="f" stroked="f">
              <v:textbox inset="0,0,0,0">
                <w:txbxContent>
                  <w:p w14:paraId="3969981B" w14:textId="77777777" w:rsidR="009D6932" w:rsidRDefault="00821FE4">
                    <w:pPr>
                      <w:spacing w:line="258" w:lineRule="auto"/>
                      <w:textDirection w:val="btLr"/>
                    </w:pPr>
                    <w:r>
                      <w:rPr>
                        <w:color w:val="000000"/>
                        <w:sz w:val="13"/>
                      </w:rPr>
                      <w:t>iasociety.org</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9298" w14:textId="195DB673" w:rsidR="009D6932" w:rsidRDefault="00F2417F">
    <w:pPr>
      <w:pBdr>
        <w:top w:val="nil"/>
        <w:left w:val="nil"/>
        <w:bottom w:val="nil"/>
        <w:right w:val="nil"/>
        <w:between w:val="nil"/>
      </w:pBdr>
      <w:spacing w:line="240" w:lineRule="auto"/>
      <w:rPr>
        <w:rFonts w:ascii="IAS Ribbon Sans Bold" w:eastAsia="IAS Ribbon Sans Bold" w:hAnsi="IAS Ribbon Sans Bold" w:cs="IAS Ribbon Sans Bold"/>
        <w:color w:val="000000"/>
        <w:sz w:val="13"/>
        <w:szCs w:val="13"/>
      </w:rPr>
    </w:pPr>
    <w:r w:rsidRPr="00736584">
      <w:rPr>
        <w:rFonts w:asciiTheme="majorHAnsi" w:eastAsia="Calibri" w:hAnsiTheme="majorHAnsi" w:cs="Calibri"/>
        <w:b/>
        <w:bCs/>
        <w:noProof/>
        <w:sz w:val="32"/>
        <w:szCs w:val="32"/>
      </w:rPr>
      <w:drawing>
        <wp:anchor distT="0" distB="0" distL="114300" distR="114300" simplePos="0" relativeHeight="251663360" behindDoc="0" locked="0" layoutInCell="1" allowOverlap="1" wp14:anchorId="3B2D0935" wp14:editId="66F6B161">
          <wp:simplePos x="0" y="0"/>
          <wp:positionH relativeFrom="column">
            <wp:posOffset>4846320</wp:posOffset>
          </wp:positionH>
          <wp:positionV relativeFrom="paragraph">
            <wp:posOffset>-57785</wp:posOffset>
          </wp:positionV>
          <wp:extent cx="1438275" cy="1219200"/>
          <wp:effectExtent l="19050" t="0" r="952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438275" cy="1219200"/>
                  </a:xfrm>
                  <a:prstGeom prst="rect">
                    <a:avLst/>
                  </a:prstGeom>
                  <a:noFill/>
                  <a:ln w="9525">
                    <a:noFill/>
                    <a:miter lim="800000"/>
                    <a:headEnd/>
                    <a:tailEnd/>
                  </a:ln>
                </pic:spPr>
              </pic:pic>
            </a:graphicData>
          </a:graphic>
        </wp:anchor>
      </w:drawing>
    </w:r>
    <w:r w:rsidR="00821FE4">
      <w:rPr>
        <w:rFonts w:ascii="IAS Ribbon Sans Bold" w:eastAsia="IAS Ribbon Sans Bold" w:hAnsi="IAS Ribbon Sans Bold" w:cs="IAS Ribbon Sans Bold"/>
        <w:noProof/>
        <w:color w:val="000000"/>
        <w:sz w:val="13"/>
        <w:szCs w:val="13"/>
      </w:rPr>
      <w:drawing>
        <wp:anchor distT="0" distB="0" distL="114300" distR="114300" simplePos="0" relativeHeight="251660288" behindDoc="0" locked="0" layoutInCell="1" hidden="0" allowOverlap="1" wp14:anchorId="273B2660" wp14:editId="233BF895">
          <wp:simplePos x="0" y="0"/>
          <wp:positionH relativeFrom="page">
            <wp:posOffset>889635</wp:posOffset>
          </wp:positionH>
          <wp:positionV relativeFrom="page">
            <wp:posOffset>726440</wp:posOffset>
          </wp:positionV>
          <wp:extent cx="1445260" cy="527050"/>
          <wp:effectExtent l="0" t="0" r="0" b="0"/>
          <wp:wrapNone/>
          <wp:docPr id="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45260" cy="527050"/>
                  </a:xfrm>
                  <a:prstGeom prst="rect">
                    <a:avLst/>
                  </a:prstGeom>
                  <a:ln/>
                </pic:spPr>
              </pic:pic>
            </a:graphicData>
          </a:graphic>
        </wp:anchor>
      </w:drawing>
    </w:r>
    <w:r w:rsidR="00821FE4">
      <w:rPr>
        <w:rFonts w:ascii="IAS Ribbon Sans Bold" w:eastAsia="IAS Ribbon Sans Bold" w:hAnsi="IAS Ribbon Sans Bold" w:cs="IAS Ribbon Sans Bold"/>
        <w:noProof/>
        <w:color w:val="000000"/>
        <w:sz w:val="13"/>
        <w:szCs w:val="13"/>
      </w:rPr>
      <mc:AlternateContent>
        <mc:Choice Requires="wps">
          <w:drawing>
            <wp:anchor distT="0" distB="0" distL="114300" distR="114300" simplePos="0" relativeHeight="251661312" behindDoc="0" locked="0" layoutInCell="1" hidden="0" allowOverlap="1" wp14:anchorId="4EBC3F73" wp14:editId="26DAF805">
              <wp:simplePos x="0" y="0"/>
              <wp:positionH relativeFrom="page">
                <wp:posOffset>838836</wp:posOffset>
              </wp:positionH>
              <wp:positionV relativeFrom="page">
                <wp:posOffset>8641081</wp:posOffset>
              </wp:positionV>
              <wp:extent cx="287654" cy="1513840"/>
              <wp:effectExtent l="0" t="0" r="0" b="0"/>
              <wp:wrapNone/>
              <wp:docPr id="69" name="Rectangle 69"/>
              <wp:cNvGraphicFramePr/>
              <a:graphic xmlns:a="http://schemas.openxmlformats.org/drawingml/2006/main">
                <a:graphicData uri="http://schemas.microsoft.com/office/word/2010/wordprocessingShape">
                  <wps:wsp>
                    <wps:cNvSpPr/>
                    <wps:spPr>
                      <a:xfrm rot="-5400000">
                        <a:off x="4593843" y="3640935"/>
                        <a:ext cx="1504315" cy="278130"/>
                      </a:xfrm>
                      <a:prstGeom prst="rect">
                        <a:avLst/>
                      </a:prstGeom>
                      <a:noFill/>
                      <a:ln>
                        <a:noFill/>
                      </a:ln>
                    </wps:spPr>
                    <wps:txbx>
                      <w:txbxContent>
                        <w:p w14:paraId="62870510" w14:textId="77777777" w:rsidR="009D6932" w:rsidRDefault="00821FE4">
                          <w:pPr>
                            <w:spacing w:line="258" w:lineRule="auto"/>
                            <w:textDirection w:val="btLr"/>
                          </w:pPr>
                          <w:r>
                            <w:rPr>
                              <w:color w:val="000000"/>
                              <w:sz w:val="13"/>
                            </w:rPr>
                            <w:t>iasociety.org</w:t>
                          </w:r>
                        </w:p>
                      </w:txbxContent>
                    </wps:txbx>
                    <wps:bodyPr spcFirstLastPara="1" wrap="square" lIns="0" tIns="0" rIns="0" bIns="0" anchor="t" anchorCtr="0">
                      <a:noAutofit/>
                    </wps:bodyPr>
                  </wps:wsp>
                </a:graphicData>
              </a:graphic>
            </wp:anchor>
          </w:drawing>
        </mc:Choice>
        <mc:Fallback>
          <w:pict>
            <v:rect w14:anchorId="4EBC3F73" id="Rectangle 69" o:spid="_x0000_s1027" style="position:absolute;margin-left:66.05pt;margin-top:680.4pt;width:22.65pt;height:119.2pt;rotation:-90;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" filled="f" stroked="f">
              <v:textbox inset="0,0,0,0">
                <w:txbxContent>
                  <w:p w14:paraId="62870510" w14:textId="77777777" w:rsidR="009D6932" w:rsidRDefault="00821FE4">
                    <w:pPr>
                      <w:spacing w:line="258" w:lineRule="auto"/>
                      <w:textDirection w:val="btLr"/>
                    </w:pPr>
                    <w:r>
                      <w:rPr>
                        <w:color w:val="000000"/>
                        <w:sz w:val="13"/>
                      </w:rPr>
                      <w:t>iasociety.org</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6B66"/>
    <w:multiLevelType w:val="hybridMultilevel"/>
    <w:tmpl w:val="061C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C5DFF"/>
    <w:multiLevelType w:val="multilevel"/>
    <w:tmpl w:val="8556D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ED08B3"/>
    <w:multiLevelType w:val="hybridMultilevel"/>
    <w:tmpl w:val="2F2ACC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04256"/>
    <w:multiLevelType w:val="hybridMultilevel"/>
    <w:tmpl w:val="F724D9F0"/>
    <w:lvl w:ilvl="0" w:tplc="648607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6A359B"/>
    <w:multiLevelType w:val="hybridMultilevel"/>
    <w:tmpl w:val="91980E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621F0F5C"/>
    <w:multiLevelType w:val="hybridMultilevel"/>
    <w:tmpl w:val="D814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36E35"/>
    <w:multiLevelType w:val="hybridMultilevel"/>
    <w:tmpl w:val="78D2A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32"/>
    <w:rsid w:val="00007F6E"/>
    <w:rsid w:val="00012BCC"/>
    <w:rsid w:val="00032AB3"/>
    <w:rsid w:val="00072886"/>
    <w:rsid w:val="0009227E"/>
    <w:rsid w:val="000B6101"/>
    <w:rsid w:val="000C5445"/>
    <w:rsid w:val="00121142"/>
    <w:rsid w:val="00167E93"/>
    <w:rsid w:val="001834F6"/>
    <w:rsid w:val="001B2EF7"/>
    <w:rsid w:val="001D1344"/>
    <w:rsid w:val="001D1C00"/>
    <w:rsid w:val="001E6288"/>
    <w:rsid w:val="001E6440"/>
    <w:rsid w:val="00200136"/>
    <w:rsid w:val="002125FB"/>
    <w:rsid w:val="00221AC9"/>
    <w:rsid w:val="00232AF9"/>
    <w:rsid w:val="00246CB1"/>
    <w:rsid w:val="002621BE"/>
    <w:rsid w:val="0026606A"/>
    <w:rsid w:val="00283F33"/>
    <w:rsid w:val="0029101F"/>
    <w:rsid w:val="0029253C"/>
    <w:rsid w:val="002A51DC"/>
    <w:rsid w:val="002E45B4"/>
    <w:rsid w:val="00320444"/>
    <w:rsid w:val="00320E7D"/>
    <w:rsid w:val="00340536"/>
    <w:rsid w:val="003466D0"/>
    <w:rsid w:val="00392DEF"/>
    <w:rsid w:val="00394FE9"/>
    <w:rsid w:val="003A01AA"/>
    <w:rsid w:val="003A200F"/>
    <w:rsid w:val="003B02EC"/>
    <w:rsid w:val="003D50E0"/>
    <w:rsid w:val="003E0907"/>
    <w:rsid w:val="003E1337"/>
    <w:rsid w:val="003F414C"/>
    <w:rsid w:val="004121F3"/>
    <w:rsid w:val="004A358C"/>
    <w:rsid w:val="004F7376"/>
    <w:rsid w:val="0050452A"/>
    <w:rsid w:val="005046B7"/>
    <w:rsid w:val="00514857"/>
    <w:rsid w:val="00516692"/>
    <w:rsid w:val="00540061"/>
    <w:rsid w:val="0055444F"/>
    <w:rsid w:val="005569B0"/>
    <w:rsid w:val="00575CF9"/>
    <w:rsid w:val="005817AC"/>
    <w:rsid w:val="00581AB0"/>
    <w:rsid w:val="00587987"/>
    <w:rsid w:val="005A5F11"/>
    <w:rsid w:val="005D1358"/>
    <w:rsid w:val="005D1ACC"/>
    <w:rsid w:val="005E7647"/>
    <w:rsid w:val="00606209"/>
    <w:rsid w:val="00630EC0"/>
    <w:rsid w:val="00643723"/>
    <w:rsid w:val="006466AB"/>
    <w:rsid w:val="006C079E"/>
    <w:rsid w:val="006D1100"/>
    <w:rsid w:val="006D58E3"/>
    <w:rsid w:val="00712E0D"/>
    <w:rsid w:val="007162D4"/>
    <w:rsid w:val="00727054"/>
    <w:rsid w:val="00736570"/>
    <w:rsid w:val="0074371C"/>
    <w:rsid w:val="00745161"/>
    <w:rsid w:val="00780146"/>
    <w:rsid w:val="00785ED6"/>
    <w:rsid w:val="007B6B9E"/>
    <w:rsid w:val="007C349B"/>
    <w:rsid w:val="007D3FCD"/>
    <w:rsid w:val="007D5987"/>
    <w:rsid w:val="007E7F58"/>
    <w:rsid w:val="00821FE4"/>
    <w:rsid w:val="00864A3F"/>
    <w:rsid w:val="008726EB"/>
    <w:rsid w:val="00876AEE"/>
    <w:rsid w:val="008A5501"/>
    <w:rsid w:val="008B04C0"/>
    <w:rsid w:val="008D7B06"/>
    <w:rsid w:val="00905634"/>
    <w:rsid w:val="009213F1"/>
    <w:rsid w:val="00953BCE"/>
    <w:rsid w:val="00953DB5"/>
    <w:rsid w:val="00957D5F"/>
    <w:rsid w:val="00980603"/>
    <w:rsid w:val="0098438E"/>
    <w:rsid w:val="009D6932"/>
    <w:rsid w:val="009E17E8"/>
    <w:rsid w:val="009E3CAF"/>
    <w:rsid w:val="009E7DE1"/>
    <w:rsid w:val="009F5474"/>
    <w:rsid w:val="00A027AD"/>
    <w:rsid w:val="00A1546F"/>
    <w:rsid w:val="00A44475"/>
    <w:rsid w:val="00A55DA1"/>
    <w:rsid w:val="00A75344"/>
    <w:rsid w:val="00A959B3"/>
    <w:rsid w:val="00A97744"/>
    <w:rsid w:val="00AC1E9E"/>
    <w:rsid w:val="00AE3BFB"/>
    <w:rsid w:val="00AF3C85"/>
    <w:rsid w:val="00B2008B"/>
    <w:rsid w:val="00B61A91"/>
    <w:rsid w:val="00BA5B18"/>
    <w:rsid w:val="00BC49A9"/>
    <w:rsid w:val="00BF1477"/>
    <w:rsid w:val="00C20D5D"/>
    <w:rsid w:val="00C36188"/>
    <w:rsid w:val="00C426C4"/>
    <w:rsid w:val="00C51242"/>
    <w:rsid w:val="00C67DC7"/>
    <w:rsid w:val="00CA2CC4"/>
    <w:rsid w:val="00CA2FE1"/>
    <w:rsid w:val="00CA4E8F"/>
    <w:rsid w:val="00CB3816"/>
    <w:rsid w:val="00CB3C23"/>
    <w:rsid w:val="00CB57BA"/>
    <w:rsid w:val="00CC075E"/>
    <w:rsid w:val="00CC6A9C"/>
    <w:rsid w:val="00D11FF2"/>
    <w:rsid w:val="00D163E2"/>
    <w:rsid w:val="00D26922"/>
    <w:rsid w:val="00D35F1F"/>
    <w:rsid w:val="00D70729"/>
    <w:rsid w:val="00D723CF"/>
    <w:rsid w:val="00D75983"/>
    <w:rsid w:val="00D94790"/>
    <w:rsid w:val="00DA3454"/>
    <w:rsid w:val="00DE7C44"/>
    <w:rsid w:val="00E06DA6"/>
    <w:rsid w:val="00E11839"/>
    <w:rsid w:val="00E21672"/>
    <w:rsid w:val="00E64E91"/>
    <w:rsid w:val="00EC5DE8"/>
    <w:rsid w:val="00ED56EF"/>
    <w:rsid w:val="00F005D8"/>
    <w:rsid w:val="00F034E5"/>
    <w:rsid w:val="00F137D5"/>
    <w:rsid w:val="00F2417F"/>
    <w:rsid w:val="00FB08FF"/>
    <w:rsid w:val="00FB3C0C"/>
    <w:rsid w:val="00FB57C0"/>
    <w:rsid w:val="00FC37E1"/>
    <w:rsid w:val="00FE4154"/>
    <w:rsid w:val="00FF32FB"/>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ACCC"/>
  <w15:docId w15:val="{784234BD-D9CF-4838-9A77-F40A3B72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AS Ribbon Sans Light" w:eastAsia="IAS Ribbon Sans Light" w:hAnsi="IAS Ribbon Sans Light" w:cs="IAS Ribbon Sans Light"/>
        <w:sz w:val="19"/>
        <w:szCs w:val="19"/>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881"/>
    <w:pPr>
      <w:spacing w:line="280" w:lineRule="atLeast"/>
    </w:pPr>
    <w:rPr>
      <w:spacing w:val="2"/>
      <w:lang w:val="en-US"/>
    </w:rPr>
  </w:style>
  <w:style w:type="paragraph" w:styleId="Heading1">
    <w:name w:val="heading 1"/>
    <w:basedOn w:val="Normal"/>
    <w:link w:val="Heading1Char"/>
    <w:uiPriority w:val="9"/>
    <w:rsid w:val="00E24881"/>
    <w:pPr>
      <w:outlineLvl w:val="0"/>
    </w:pPr>
    <w:rPr>
      <w:rFonts w:asciiTheme="majorHAnsi" w:hAnsiTheme="majorHAnsi"/>
      <w:color w:val="E0001B" w:themeColor="accent1"/>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VFsimple">
    <w:name w:val="VF simple"/>
    <w:basedOn w:val="TableNormal"/>
    <w:uiPriority w:val="99"/>
    <w:rsid w:val="004960F6"/>
    <w:pPr>
      <w:spacing w:line="240" w:lineRule="auto"/>
    </w:pPr>
    <w:rPr>
      <w:rFonts w:eastAsia="Times New Roman" w:cs="Times New Roman"/>
      <w:sz w:val="20"/>
      <w:szCs w:val="20"/>
      <w:lang w:val="sv-SE" w:eastAsia="sv-SE"/>
    </w:rPr>
    <w:tblPr>
      <w:tblBorders>
        <w:bottom w:val="single" w:sz="4" w:space="0" w:color="BFBFBF" w:themeColor="background1" w:themeShade="BF"/>
        <w:insideH w:val="single" w:sz="4" w:space="0" w:color="BFBFBF" w:themeColor="background1" w:themeShade="BF"/>
      </w:tblBorders>
      <w:tblCellMar>
        <w:top w:w="57" w:type="dxa"/>
        <w:left w:w="0" w:type="dxa"/>
        <w:bottom w:w="57" w:type="dxa"/>
        <w:right w:w="0" w:type="dxa"/>
      </w:tblCellMar>
    </w:tblPr>
  </w:style>
  <w:style w:type="table" w:styleId="TableGrid">
    <w:name w:val="Table Grid"/>
    <w:basedOn w:val="TableNormal"/>
    <w:uiPriority w:val="39"/>
    <w:rsid w:val="00AD5193"/>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E47"/>
    <w:pPr>
      <w:spacing w:line="240" w:lineRule="auto"/>
    </w:pPr>
    <w:rPr>
      <w:rFonts w:asciiTheme="majorHAnsi" w:hAnsiTheme="majorHAnsi"/>
      <w:spacing w:val="1"/>
      <w:sz w:val="13"/>
      <w:szCs w:val="13"/>
    </w:rPr>
  </w:style>
  <w:style w:type="character" w:customStyle="1" w:styleId="HeaderChar">
    <w:name w:val="Header Char"/>
    <w:basedOn w:val="DefaultParagraphFont"/>
    <w:link w:val="Header"/>
    <w:uiPriority w:val="99"/>
    <w:rsid w:val="00171E47"/>
    <w:rPr>
      <w:rFonts w:asciiTheme="majorHAnsi" w:hAnsiTheme="majorHAnsi"/>
      <w:spacing w:val="1"/>
      <w:sz w:val="13"/>
      <w:szCs w:val="13"/>
      <w:lang w:val="en-GB"/>
    </w:rPr>
  </w:style>
  <w:style w:type="paragraph" w:styleId="Footer">
    <w:name w:val="footer"/>
    <w:basedOn w:val="Normal"/>
    <w:link w:val="FooterChar"/>
    <w:uiPriority w:val="99"/>
    <w:unhideWhenUsed/>
    <w:rsid w:val="00FF5FAD"/>
    <w:pPr>
      <w:tabs>
        <w:tab w:val="center" w:pos="4536"/>
        <w:tab w:val="right" w:pos="9072"/>
      </w:tabs>
      <w:spacing w:line="240" w:lineRule="auto"/>
    </w:pPr>
  </w:style>
  <w:style w:type="character" w:customStyle="1" w:styleId="FooterChar">
    <w:name w:val="Footer Char"/>
    <w:basedOn w:val="DefaultParagraphFont"/>
    <w:link w:val="Footer"/>
    <w:uiPriority w:val="99"/>
    <w:rsid w:val="00FF5FAD"/>
  </w:style>
  <w:style w:type="table" w:styleId="TableGridLight">
    <w:name w:val="Grid Table Light"/>
    <w:basedOn w:val="TableNormal"/>
    <w:uiPriority w:val="40"/>
    <w:rsid w:val="00007F2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007F26"/>
    <w:rPr>
      <w:rFonts w:asciiTheme="majorHAnsi" w:hAnsiTheme="majorHAnsi"/>
      <w:b w:val="0"/>
      <w:bCs/>
    </w:rPr>
  </w:style>
  <w:style w:type="character" w:customStyle="1" w:styleId="Heading1Char">
    <w:name w:val="Heading 1 Char"/>
    <w:basedOn w:val="DefaultParagraphFont"/>
    <w:link w:val="Heading1"/>
    <w:uiPriority w:val="9"/>
    <w:rsid w:val="00E24881"/>
    <w:rPr>
      <w:rFonts w:asciiTheme="majorHAnsi" w:hAnsiTheme="majorHAnsi"/>
      <w:color w:val="E0001B" w:themeColor="accent1"/>
      <w:spacing w:val="2"/>
      <w:sz w:val="19"/>
      <w:lang w:val="en-GB"/>
    </w:rPr>
  </w:style>
  <w:style w:type="paragraph" w:customStyle="1" w:styleId="Heading">
    <w:name w:val="Heading"/>
    <w:basedOn w:val="Normal"/>
    <w:link w:val="HeadingChar"/>
    <w:qFormat/>
    <w:rsid w:val="00B36D2A"/>
    <w:rPr>
      <w:sz w:val="72"/>
    </w:rPr>
  </w:style>
  <w:style w:type="paragraph" w:customStyle="1" w:styleId="Sub-heading">
    <w:name w:val="Sub-heading"/>
    <w:basedOn w:val="Normal"/>
    <w:link w:val="Sub-headingChar"/>
    <w:qFormat/>
    <w:rsid w:val="00B36D2A"/>
    <w:rPr>
      <w:rFonts w:asciiTheme="majorHAnsi" w:hAnsiTheme="majorHAnsi"/>
      <w:color w:val="E0001B"/>
      <w:sz w:val="36"/>
      <w:szCs w:val="36"/>
    </w:rPr>
  </w:style>
  <w:style w:type="character" w:customStyle="1" w:styleId="HeadingChar">
    <w:name w:val="Heading Char"/>
    <w:basedOn w:val="DefaultParagraphFont"/>
    <w:link w:val="Heading"/>
    <w:rsid w:val="00B36D2A"/>
    <w:rPr>
      <w:spacing w:val="2"/>
      <w:sz w:val="72"/>
      <w:lang w:val="en-GB"/>
    </w:rPr>
  </w:style>
  <w:style w:type="paragraph" w:customStyle="1" w:styleId="Sub-Sub-Heading">
    <w:name w:val="Sub-Sub-Heading"/>
    <w:basedOn w:val="Normal"/>
    <w:link w:val="Sub-Sub-HeadingChar"/>
    <w:qFormat/>
    <w:rsid w:val="00B36D2A"/>
    <w:rPr>
      <w:rFonts w:asciiTheme="majorHAnsi" w:hAnsiTheme="majorHAnsi"/>
      <w:sz w:val="20"/>
      <w:szCs w:val="20"/>
    </w:rPr>
  </w:style>
  <w:style w:type="character" w:customStyle="1" w:styleId="Sub-headingChar">
    <w:name w:val="Sub-heading Char"/>
    <w:basedOn w:val="DefaultParagraphFont"/>
    <w:link w:val="Sub-heading"/>
    <w:rsid w:val="00B36D2A"/>
    <w:rPr>
      <w:rFonts w:asciiTheme="majorHAnsi" w:hAnsiTheme="majorHAnsi"/>
      <w:color w:val="E0001B"/>
      <w:spacing w:val="2"/>
      <w:sz w:val="36"/>
      <w:szCs w:val="36"/>
      <w:lang w:val="en-GB"/>
    </w:rPr>
  </w:style>
  <w:style w:type="paragraph" w:customStyle="1" w:styleId="Body">
    <w:name w:val="Body"/>
    <w:basedOn w:val="Normal"/>
    <w:link w:val="BodyChar"/>
    <w:qFormat/>
    <w:rsid w:val="00B36D2A"/>
  </w:style>
  <w:style w:type="character" w:customStyle="1" w:styleId="Sub-Sub-HeadingChar">
    <w:name w:val="Sub-Sub-Heading Char"/>
    <w:basedOn w:val="DefaultParagraphFont"/>
    <w:link w:val="Sub-Sub-Heading"/>
    <w:rsid w:val="00B36D2A"/>
    <w:rPr>
      <w:rFonts w:asciiTheme="majorHAnsi" w:hAnsiTheme="majorHAnsi"/>
      <w:spacing w:val="2"/>
      <w:sz w:val="20"/>
      <w:szCs w:val="20"/>
      <w:lang w:val="en-GB"/>
    </w:rPr>
  </w:style>
  <w:style w:type="character" w:customStyle="1" w:styleId="BodyChar">
    <w:name w:val="Body Char"/>
    <w:basedOn w:val="DefaultParagraphFont"/>
    <w:link w:val="Body"/>
    <w:rsid w:val="00B36D2A"/>
    <w:rPr>
      <w:spacing w:val="2"/>
      <w:sz w:val="19"/>
      <w:lang w:val="en-GB"/>
    </w:rPr>
  </w:style>
  <w:style w:type="table" w:styleId="PlainTable3">
    <w:name w:val="Plain Table 3"/>
    <w:basedOn w:val="TableNormal"/>
    <w:uiPriority w:val="43"/>
    <w:rsid w:val="00027E6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A47F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AA"/>
    <w:rPr>
      <w:rFonts w:ascii="Segoe UI" w:hAnsi="Segoe UI" w:cs="Segoe UI"/>
      <w:spacing w:val="2"/>
      <w:sz w:val="18"/>
      <w:szCs w:val="18"/>
      <w:lang w:val="en-GB"/>
    </w:rPr>
  </w:style>
  <w:style w:type="character" w:styleId="CommentReference">
    <w:name w:val="annotation reference"/>
    <w:basedOn w:val="DefaultParagraphFont"/>
    <w:uiPriority w:val="99"/>
    <w:semiHidden/>
    <w:unhideWhenUsed/>
    <w:rsid w:val="0084050C"/>
    <w:rPr>
      <w:sz w:val="16"/>
      <w:szCs w:val="16"/>
    </w:rPr>
  </w:style>
  <w:style w:type="paragraph" w:styleId="CommentText">
    <w:name w:val="annotation text"/>
    <w:basedOn w:val="Normal"/>
    <w:link w:val="CommentTextChar"/>
    <w:uiPriority w:val="99"/>
    <w:semiHidden/>
    <w:unhideWhenUsed/>
    <w:rsid w:val="0084050C"/>
    <w:pPr>
      <w:spacing w:line="240" w:lineRule="auto"/>
    </w:pPr>
    <w:rPr>
      <w:sz w:val="20"/>
      <w:szCs w:val="20"/>
    </w:rPr>
  </w:style>
  <w:style w:type="character" w:customStyle="1" w:styleId="CommentTextChar">
    <w:name w:val="Comment Text Char"/>
    <w:basedOn w:val="DefaultParagraphFont"/>
    <w:link w:val="CommentText"/>
    <w:uiPriority w:val="99"/>
    <w:semiHidden/>
    <w:rsid w:val="0084050C"/>
    <w:rPr>
      <w:spacing w:val="2"/>
      <w:sz w:val="20"/>
      <w:szCs w:val="20"/>
      <w:lang w:val="en-GB"/>
    </w:rPr>
  </w:style>
  <w:style w:type="paragraph" w:styleId="CommentSubject">
    <w:name w:val="annotation subject"/>
    <w:basedOn w:val="CommentText"/>
    <w:next w:val="CommentText"/>
    <w:link w:val="CommentSubjectChar"/>
    <w:uiPriority w:val="99"/>
    <w:semiHidden/>
    <w:unhideWhenUsed/>
    <w:rsid w:val="0084050C"/>
    <w:rPr>
      <w:b/>
      <w:bCs/>
    </w:rPr>
  </w:style>
  <w:style w:type="character" w:customStyle="1" w:styleId="CommentSubjectChar">
    <w:name w:val="Comment Subject Char"/>
    <w:basedOn w:val="CommentTextChar"/>
    <w:link w:val="CommentSubject"/>
    <w:uiPriority w:val="99"/>
    <w:semiHidden/>
    <w:rsid w:val="0084050C"/>
    <w:rPr>
      <w:b/>
      <w:bCs/>
      <w:spacing w:val="2"/>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CellMar>
        <w:top w:w="57" w:type="dxa"/>
        <w:left w:w="0" w:type="dxa"/>
        <w:bottom w:w="57" w:type="dxa"/>
        <w:right w:w="0"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aliases w:val="References,Paragraphe de liste1,List Paragraph1,Liste couleur - Accent 11,Liste couleur - Accent 111,Bullets,Grille claire - Accent 31,Liste couleur - Accent 112,List Paragraph nowy,List Bullet Mary,List Paragraph (numbered (a)),3"/>
    <w:basedOn w:val="Normal"/>
    <w:link w:val="ListParagraphChar"/>
    <w:uiPriority w:val="34"/>
    <w:qFormat/>
    <w:rsid w:val="008726EB"/>
    <w:pPr>
      <w:ind w:left="720"/>
      <w:contextualSpacing/>
    </w:pPr>
  </w:style>
  <w:style w:type="character" w:styleId="Hyperlink">
    <w:name w:val="Hyperlink"/>
    <w:basedOn w:val="DefaultParagraphFont"/>
    <w:uiPriority w:val="99"/>
    <w:unhideWhenUsed/>
    <w:rsid w:val="006466AB"/>
    <w:rPr>
      <w:color w:val="000000" w:themeColor="hyperlink"/>
      <w:u w:val="single"/>
    </w:rPr>
  </w:style>
  <w:style w:type="character" w:styleId="FollowedHyperlink">
    <w:name w:val="FollowedHyperlink"/>
    <w:basedOn w:val="DefaultParagraphFont"/>
    <w:uiPriority w:val="99"/>
    <w:semiHidden/>
    <w:unhideWhenUsed/>
    <w:rsid w:val="00C51242"/>
    <w:rPr>
      <w:color w:val="000000" w:themeColor="followedHyperlink"/>
      <w:u w:val="single"/>
    </w:rPr>
  </w:style>
  <w:style w:type="paragraph" w:styleId="Revision">
    <w:name w:val="Revision"/>
    <w:hidden/>
    <w:uiPriority w:val="99"/>
    <w:semiHidden/>
    <w:rsid w:val="006D58E3"/>
    <w:pPr>
      <w:spacing w:line="240" w:lineRule="auto"/>
    </w:pPr>
    <w:rPr>
      <w:spacing w:val="2"/>
    </w:rPr>
  </w:style>
  <w:style w:type="character" w:customStyle="1" w:styleId="ListParagraphChar">
    <w:name w:val="List Paragraph Char"/>
    <w:aliases w:val="References Char,Paragraphe de liste1 Char,List Paragraph1 Char,Liste couleur - Accent 11 Char,Liste couleur - Accent 111 Char,Bullets Char,Grille claire - Accent 31 Char,Liste couleur - Accent 112 Char,List Paragraph nowy Char,3 Char"/>
    <w:link w:val="ListParagraph"/>
    <w:uiPriority w:val="34"/>
    <w:qFormat/>
    <w:locked/>
    <w:rsid w:val="001E6288"/>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Benutzerdefiniert 114">
      <a:dk1>
        <a:sysClr val="windowText" lastClr="000000"/>
      </a:dk1>
      <a:lt1>
        <a:sysClr val="window" lastClr="FFFFFF"/>
      </a:lt1>
      <a:dk2>
        <a:srgbClr val="7F7F7F"/>
      </a:dk2>
      <a:lt2>
        <a:srgbClr val="D8D8D8"/>
      </a:lt2>
      <a:accent1>
        <a:srgbClr val="E0001B"/>
      </a:accent1>
      <a:accent2>
        <a:srgbClr val="C8F04B"/>
      </a:accent2>
      <a:accent3>
        <a:srgbClr val="472482"/>
      </a:accent3>
      <a:accent4>
        <a:srgbClr val="8CCDCD"/>
      </a:accent4>
      <a:accent5>
        <a:srgbClr val="B4BEA5"/>
      </a:accent5>
      <a:accent6>
        <a:srgbClr val="7F7F7F"/>
      </a:accent6>
      <a:hlink>
        <a:srgbClr val="000000"/>
      </a:hlink>
      <a:folHlink>
        <a:srgbClr val="000000"/>
      </a:folHlink>
    </a:clrScheme>
    <a:fontScheme name="Benutzerdefiniert 237">
      <a:majorFont>
        <a:latin typeface="IAS Ribbon Sans Bold"/>
        <a:ea typeface=""/>
        <a:cs typeface=""/>
      </a:majorFont>
      <a:minorFont>
        <a:latin typeface="IAS Ribbo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A506678F9F64E8C41865A89B76107" ma:contentTypeVersion="14" ma:contentTypeDescription="Crée un document." ma:contentTypeScope="" ma:versionID="21c27bbca532b52eb1e0b898388b641e">
  <xsd:schema xmlns:xsd="http://www.w3.org/2001/XMLSchema" xmlns:xs="http://www.w3.org/2001/XMLSchema" xmlns:p="http://schemas.microsoft.com/office/2006/metadata/properties" xmlns:ns3="075eb505-07a4-4857-b30e-95cd18f728c9" xmlns:ns4="59f5c9f8-7479-4a57-a849-572ca8a8b6d6" targetNamespace="http://schemas.microsoft.com/office/2006/metadata/properties" ma:root="true" ma:fieldsID="8a3ca9e160b886e063de68711a03cbe5" ns3:_="" ns4:_="">
    <xsd:import namespace="075eb505-07a4-4857-b30e-95cd18f728c9"/>
    <xsd:import namespace="59f5c9f8-7479-4a57-a849-572ca8a8b6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eb505-07a4-4857-b30e-95cd18f72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f5c9f8-7479-4a57-a849-572ca8a8b6d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ll+T7qdBr6OKNJPjOlpIduR+bQA==">AMUW2mXSBd/sRbCQz2rqPrWX45v3Nj642hnxOKibJehRKAZF6BGA2krrdhIGC60uk0qX8lkgv0l4DR08dIyoY8VIg8KaqVSMcZ7F52TSBvOU8qnaOs3Rxoo5L7zfnMcCyDusB4tkBFRP</go:docsCustomData>
</go:gDocsCustomXmlDataStorage>
</file>

<file path=customXml/itemProps1.xml><?xml version="1.0" encoding="utf-8"?>
<ds:datastoreItem xmlns:ds="http://schemas.openxmlformats.org/officeDocument/2006/customXml" ds:itemID="{2B2ABDE4-B641-4FD8-AD21-FAE7C101F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eb505-07a4-4857-b30e-95cd18f728c9"/>
    <ds:schemaRef ds:uri="59f5c9f8-7479-4a57-a849-572ca8a8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E3517-C34A-4A88-B71D-2163226F9365}">
  <ds:schemaRefs>
    <ds:schemaRef ds:uri="http://schemas.microsoft.com/sharepoint/v3/contenttype/forms"/>
  </ds:schemaRefs>
</ds:datastoreItem>
</file>

<file path=customXml/itemProps3.xml><?xml version="1.0" encoding="utf-8"?>
<ds:datastoreItem xmlns:ds="http://schemas.openxmlformats.org/officeDocument/2006/customXml" ds:itemID="{D389D897-001C-40A2-93E0-63F76F60C5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W. Pape</cp:lastModifiedBy>
  <cp:revision>2</cp:revision>
  <cp:lastPrinted>2022-02-24T16:33:00Z</cp:lastPrinted>
  <dcterms:created xsi:type="dcterms:W3CDTF">2022-12-09T17:29:00Z</dcterms:created>
  <dcterms:modified xsi:type="dcterms:W3CDTF">2022-12-09T17:29:00Z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0x010100E79A506678F9F64E8C41865A89B76107</vt:lpwstr>
  </property>
</Properties>
</file>